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Default="00794DCF" w:rsidP="00794DCF">
      <w:pPr>
        <w:spacing w:after="0"/>
      </w:pPr>
    </w:p>
    <w:p w:rsidR="00794DCF" w:rsidRPr="00E4086E" w:rsidRDefault="00794DCF" w:rsidP="00794DC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ОБОСНОВЫВАЮЩИЕ МАТЕРИАЛЫ</w:t>
      </w:r>
    </w:p>
    <w:p w:rsidR="00794DCF" w:rsidRPr="00E4086E" w:rsidRDefault="00794DCF" w:rsidP="00794DC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К СХЕМЕ ТЕПЛОСНАБЖЕНИЯ ГОРОДА СТЕРЛИТАМАКА</w:t>
      </w:r>
    </w:p>
    <w:p w:rsidR="00794DCF" w:rsidRPr="00E4086E" w:rsidRDefault="00794DCF" w:rsidP="00794DC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ДО 20</w:t>
      </w:r>
      <w:r>
        <w:rPr>
          <w:rFonts w:ascii="Times New Roman" w:hAnsi="Times New Roman" w:cs="Times New Roman"/>
          <w:b/>
          <w:sz w:val="28"/>
        </w:rPr>
        <w:t>28</w:t>
      </w:r>
      <w:r w:rsidRPr="00E4086E">
        <w:rPr>
          <w:rFonts w:ascii="Times New Roman" w:hAnsi="Times New Roman" w:cs="Times New Roman"/>
          <w:b/>
          <w:sz w:val="28"/>
        </w:rPr>
        <w:t xml:space="preserve"> ГОДА</w:t>
      </w:r>
    </w:p>
    <w:p w:rsidR="00794DCF" w:rsidRPr="00E4086E" w:rsidRDefault="00794DCF" w:rsidP="00794DC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94DCF" w:rsidRDefault="00794DCF" w:rsidP="00794DC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 xml:space="preserve">КНИГА </w:t>
      </w:r>
      <w:r>
        <w:rPr>
          <w:rFonts w:ascii="Times New Roman" w:hAnsi="Times New Roman" w:cs="Times New Roman"/>
          <w:b/>
          <w:sz w:val="28"/>
        </w:rPr>
        <w:t>5</w:t>
      </w:r>
      <w:r w:rsidRPr="00E4086E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Мастер-план разработки вариантов развития схемы теплоснабжения г. Стерлитамак</w:t>
      </w:r>
      <w:r w:rsidR="00295113">
        <w:rPr>
          <w:rFonts w:ascii="Times New Roman" w:hAnsi="Times New Roman" w:cs="Times New Roman"/>
          <w:b/>
          <w:sz w:val="28"/>
        </w:rPr>
        <w:t>а</w:t>
      </w:r>
      <w:bookmarkStart w:id="0" w:name="_GoBack"/>
      <w:bookmarkEnd w:id="0"/>
    </w:p>
    <w:p w:rsidR="00794DCF" w:rsidRDefault="00794DCF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251F25" w:rsidRPr="00AF6548" w:rsidRDefault="00251F25" w:rsidP="00E95B60">
      <w:pPr>
        <w:pStyle w:val="af8"/>
        <w:numPr>
          <w:ilvl w:val="0"/>
          <w:numId w:val="0"/>
        </w:numPr>
        <w:ind w:left="432"/>
        <w:outlineLvl w:val="0"/>
        <w:rPr>
          <w:sz w:val="24"/>
          <w:szCs w:val="24"/>
        </w:rPr>
      </w:pPr>
      <w:bookmarkStart w:id="1" w:name="_Toc374968256"/>
      <w:r>
        <w:lastRenderedPageBreak/>
        <w:t>Оглавлени</w:t>
      </w:r>
      <w:r w:rsidRPr="00AF6548">
        <w:rPr>
          <w:sz w:val="24"/>
          <w:szCs w:val="24"/>
        </w:rPr>
        <w:t>е</w:t>
      </w:r>
      <w:bookmarkEnd w:id="1"/>
    </w:p>
    <w:p w:rsidR="00AF6548" w:rsidRPr="00AF6548" w:rsidRDefault="00BF1234" w:rsidP="00AF6548">
      <w:pPr>
        <w:pStyle w:val="12"/>
        <w:spacing w:after="0" w:line="360" w:lineRule="auto"/>
        <w:rPr>
          <w:rFonts w:asciiTheme="minorHAnsi" w:eastAsiaTheme="minorEastAsia" w:hAnsiTheme="minorHAnsi" w:cstheme="minorBidi"/>
          <w:noProof/>
        </w:rPr>
      </w:pPr>
      <w:r w:rsidRPr="00BF1234">
        <w:fldChar w:fldCharType="begin"/>
      </w:r>
      <w:r w:rsidR="00251F25" w:rsidRPr="00AF6548">
        <w:instrText xml:space="preserve"> TOC \o "1-3" \h \z \u </w:instrText>
      </w:r>
      <w:r w:rsidRPr="00BF1234">
        <w:fldChar w:fldCharType="separate"/>
      </w:r>
      <w:hyperlink w:anchor="_Toc374968256" w:history="1">
        <w:r w:rsidR="00AF6548" w:rsidRPr="00AF6548">
          <w:rPr>
            <w:rStyle w:val="af7"/>
            <w:rFonts w:eastAsiaTheme="majorEastAsia"/>
            <w:noProof/>
          </w:rPr>
          <w:t>Оглавление</w:t>
        </w:r>
        <w:r w:rsidR="00AF6548" w:rsidRPr="00AF6548">
          <w:rPr>
            <w:noProof/>
            <w:webHidden/>
          </w:rPr>
          <w:tab/>
        </w:r>
        <w:r w:rsidRPr="00AF6548">
          <w:rPr>
            <w:noProof/>
            <w:webHidden/>
          </w:rPr>
          <w:fldChar w:fldCharType="begin"/>
        </w:r>
        <w:r w:rsidR="00AF6548" w:rsidRPr="00AF6548">
          <w:rPr>
            <w:noProof/>
            <w:webHidden/>
          </w:rPr>
          <w:instrText xml:space="preserve"> PAGEREF _Toc374968256 \h </w:instrText>
        </w:r>
        <w:r w:rsidRPr="00AF6548">
          <w:rPr>
            <w:noProof/>
            <w:webHidden/>
          </w:rPr>
        </w:r>
        <w:r w:rsidRPr="00AF6548">
          <w:rPr>
            <w:noProof/>
            <w:webHidden/>
          </w:rPr>
          <w:fldChar w:fldCharType="separate"/>
        </w:r>
        <w:r w:rsidR="00B41817">
          <w:rPr>
            <w:noProof/>
            <w:webHidden/>
          </w:rPr>
          <w:t>2</w:t>
        </w:r>
        <w:r w:rsidRPr="00AF6548">
          <w:rPr>
            <w:noProof/>
            <w:webHidden/>
          </w:rPr>
          <w:fldChar w:fldCharType="end"/>
        </w:r>
      </w:hyperlink>
    </w:p>
    <w:p w:rsidR="00AF6548" w:rsidRPr="00AF6548" w:rsidRDefault="00BF1234" w:rsidP="00AF6548">
      <w:pPr>
        <w:pStyle w:val="12"/>
        <w:spacing w:after="0" w:line="360" w:lineRule="auto"/>
        <w:rPr>
          <w:rFonts w:asciiTheme="minorHAnsi" w:eastAsiaTheme="minorEastAsia" w:hAnsiTheme="minorHAnsi" w:cstheme="minorBidi"/>
          <w:noProof/>
        </w:rPr>
      </w:pPr>
      <w:hyperlink w:anchor="_Toc374968257" w:history="1">
        <w:r w:rsidR="00AF6548" w:rsidRPr="00AF6548">
          <w:rPr>
            <w:rStyle w:val="af7"/>
            <w:noProof/>
          </w:rPr>
          <w:t>1</w:t>
        </w:r>
        <w:r w:rsidR="00AF6548" w:rsidRPr="00AF6548">
          <w:rPr>
            <w:rFonts w:asciiTheme="minorHAnsi" w:eastAsiaTheme="minorEastAsia" w:hAnsiTheme="minorHAnsi" w:cstheme="minorBidi"/>
            <w:noProof/>
          </w:rPr>
          <w:tab/>
        </w:r>
        <w:r w:rsidR="00AF6548" w:rsidRPr="00AF6548">
          <w:rPr>
            <w:rStyle w:val="af7"/>
            <w:rFonts w:eastAsiaTheme="majorEastAsia"/>
            <w:noProof/>
          </w:rPr>
          <w:t>Общие положения</w:t>
        </w:r>
        <w:r w:rsidR="00AF6548" w:rsidRPr="00AF6548">
          <w:rPr>
            <w:noProof/>
            <w:webHidden/>
          </w:rPr>
          <w:tab/>
        </w:r>
        <w:r w:rsidRPr="00AF6548">
          <w:rPr>
            <w:noProof/>
            <w:webHidden/>
          </w:rPr>
          <w:fldChar w:fldCharType="begin"/>
        </w:r>
        <w:r w:rsidR="00AF6548" w:rsidRPr="00AF6548">
          <w:rPr>
            <w:noProof/>
            <w:webHidden/>
          </w:rPr>
          <w:instrText xml:space="preserve"> PAGEREF _Toc374968257 \h </w:instrText>
        </w:r>
        <w:r w:rsidRPr="00AF6548">
          <w:rPr>
            <w:noProof/>
            <w:webHidden/>
          </w:rPr>
        </w:r>
        <w:r w:rsidRPr="00AF6548">
          <w:rPr>
            <w:noProof/>
            <w:webHidden/>
          </w:rPr>
          <w:fldChar w:fldCharType="separate"/>
        </w:r>
        <w:r w:rsidR="00B41817">
          <w:rPr>
            <w:noProof/>
            <w:webHidden/>
          </w:rPr>
          <w:t>3</w:t>
        </w:r>
        <w:r w:rsidRPr="00AF6548">
          <w:rPr>
            <w:noProof/>
            <w:webHidden/>
          </w:rPr>
          <w:fldChar w:fldCharType="end"/>
        </w:r>
      </w:hyperlink>
    </w:p>
    <w:p w:rsidR="00AF6548" w:rsidRPr="00AF6548" w:rsidRDefault="00BF1234" w:rsidP="00AF6548">
      <w:pPr>
        <w:pStyle w:val="12"/>
        <w:spacing w:after="0" w:line="360" w:lineRule="auto"/>
        <w:rPr>
          <w:rFonts w:asciiTheme="minorHAnsi" w:eastAsiaTheme="minorEastAsia" w:hAnsiTheme="minorHAnsi" w:cstheme="minorBidi"/>
          <w:noProof/>
        </w:rPr>
      </w:pPr>
      <w:hyperlink w:anchor="_Toc374968258" w:history="1">
        <w:r w:rsidR="00AF6548" w:rsidRPr="00AF6548">
          <w:rPr>
            <w:rStyle w:val="af7"/>
            <w:rFonts w:eastAsiaTheme="majorEastAsia"/>
            <w:noProof/>
          </w:rPr>
          <w:t>2</w:t>
        </w:r>
        <w:r w:rsidR="00AF6548" w:rsidRPr="00AF6548">
          <w:rPr>
            <w:rFonts w:asciiTheme="minorHAnsi" w:eastAsiaTheme="minorEastAsia" w:hAnsiTheme="minorHAnsi" w:cstheme="minorBidi"/>
            <w:noProof/>
          </w:rPr>
          <w:tab/>
        </w:r>
        <w:r w:rsidR="00AF6548" w:rsidRPr="00AF6548">
          <w:rPr>
            <w:rStyle w:val="af7"/>
            <w:rFonts w:eastAsiaTheme="majorEastAsia"/>
            <w:noProof/>
          </w:rPr>
          <w:t>Задачи мастер-плана</w:t>
        </w:r>
        <w:r w:rsidR="00AF6548" w:rsidRPr="00AF6548">
          <w:rPr>
            <w:noProof/>
            <w:webHidden/>
          </w:rPr>
          <w:tab/>
        </w:r>
        <w:r w:rsidRPr="00AF6548">
          <w:rPr>
            <w:noProof/>
            <w:webHidden/>
          </w:rPr>
          <w:fldChar w:fldCharType="begin"/>
        </w:r>
        <w:r w:rsidR="00AF6548" w:rsidRPr="00AF6548">
          <w:rPr>
            <w:noProof/>
            <w:webHidden/>
          </w:rPr>
          <w:instrText xml:space="preserve"> PAGEREF _Toc374968258 \h </w:instrText>
        </w:r>
        <w:r w:rsidRPr="00AF6548">
          <w:rPr>
            <w:noProof/>
            <w:webHidden/>
          </w:rPr>
        </w:r>
        <w:r w:rsidRPr="00AF6548">
          <w:rPr>
            <w:noProof/>
            <w:webHidden/>
          </w:rPr>
          <w:fldChar w:fldCharType="separate"/>
        </w:r>
        <w:r w:rsidR="00B41817">
          <w:rPr>
            <w:noProof/>
            <w:webHidden/>
          </w:rPr>
          <w:t>3</w:t>
        </w:r>
        <w:r w:rsidRPr="00AF6548">
          <w:rPr>
            <w:noProof/>
            <w:webHidden/>
          </w:rPr>
          <w:fldChar w:fldCharType="end"/>
        </w:r>
      </w:hyperlink>
    </w:p>
    <w:p w:rsidR="00AF6548" w:rsidRPr="00AF6548" w:rsidRDefault="00BF1234" w:rsidP="00AF6548">
      <w:pPr>
        <w:pStyle w:val="23"/>
        <w:spacing w:after="0" w:line="360" w:lineRule="auto"/>
        <w:rPr>
          <w:rFonts w:asciiTheme="minorHAnsi" w:eastAsiaTheme="minorEastAsia" w:hAnsiTheme="minorHAnsi" w:cstheme="minorBidi"/>
          <w:noProof/>
        </w:rPr>
      </w:pPr>
      <w:hyperlink w:anchor="_Toc374968259" w:history="1">
        <w:r w:rsidR="00AF6548" w:rsidRPr="00AF6548">
          <w:rPr>
            <w:rStyle w:val="af7"/>
            <w:rFonts w:eastAsiaTheme="majorEastAsia"/>
            <w:noProof/>
          </w:rPr>
          <w:t>2.1</w:t>
        </w:r>
        <w:r w:rsidR="00AF6548" w:rsidRPr="00AF6548">
          <w:rPr>
            <w:rFonts w:asciiTheme="minorHAnsi" w:eastAsiaTheme="minorEastAsia" w:hAnsiTheme="minorHAnsi" w:cstheme="minorBidi"/>
            <w:noProof/>
          </w:rPr>
          <w:tab/>
        </w:r>
        <w:r w:rsidR="00AF6548" w:rsidRPr="00AF6548">
          <w:rPr>
            <w:rStyle w:val="af7"/>
            <w:rFonts w:eastAsiaTheme="majorEastAsia"/>
            <w:noProof/>
          </w:rPr>
          <w:t>Общие положения</w:t>
        </w:r>
        <w:r w:rsidR="00AF6548" w:rsidRPr="00AF6548">
          <w:rPr>
            <w:noProof/>
            <w:webHidden/>
          </w:rPr>
          <w:tab/>
        </w:r>
        <w:r w:rsidRPr="00AF6548">
          <w:rPr>
            <w:noProof/>
            <w:webHidden/>
          </w:rPr>
          <w:fldChar w:fldCharType="begin"/>
        </w:r>
        <w:r w:rsidR="00AF6548" w:rsidRPr="00AF6548">
          <w:rPr>
            <w:noProof/>
            <w:webHidden/>
          </w:rPr>
          <w:instrText xml:space="preserve"> PAGEREF _Toc374968259 \h </w:instrText>
        </w:r>
        <w:r w:rsidRPr="00AF6548">
          <w:rPr>
            <w:noProof/>
            <w:webHidden/>
          </w:rPr>
        </w:r>
        <w:r w:rsidRPr="00AF6548">
          <w:rPr>
            <w:noProof/>
            <w:webHidden/>
          </w:rPr>
          <w:fldChar w:fldCharType="separate"/>
        </w:r>
        <w:r w:rsidR="00B41817">
          <w:rPr>
            <w:noProof/>
            <w:webHidden/>
          </w:rPr>
          <w:t>3</w:t>
        </w:r>
        <w:r w:rsidRPr="00AF6548">
          <w:rPr>
            <w:noProof/>
            <w:webHidden/>
          </w:rPr>
          <w:fldChar w:fldCharType="end"/>
        </w:r>
      </w:hyperlink>
    </w:p>
    <w:p w:rsidR="00AF6548" w:rsidRPr="00AF6548" w:rsidRDefault="00BF1234" w:rsidP="00AF6548">
      <w:pPr>
        <w:pStyle w:val="23"/>
        <w:spacing w:after="0" w:line="360" w:lineRule="auto"/>
        <w:rPr>
          <w:rFonts w:asciiTheme="minorHAnsi" w:eastAsiaTheme="minorEastAsia" w:hAnsiTheme="minorHAnsi" w:cstheme="minorBidi"/>
          <w:noProof/>
        </w:rPr>
      </w:pPr>
      <w:hyperlink w:anchor="_Toc374968260" w:history="1">
        <w:r w:rsidR="00AF6548" w:rsidRPr="00AF6548">
          <w:rPr>
            <w:rStyle w:val="af7"/>
            <w:rFonts w:eastAsiaTheme="majorEastAsia"/>
            <w:noProof/>
          </w:rPr>
          <w:t>2.2</w:t>
        </w:r>
        <w:r w:rsidR="00AF6548" w:rsidRPr="00AF6548">
          <w:rPr>
            <w:rFonts w:asciiTheme="minorHAnsi" w:eastAsiaTheme="minorEastAsia" w:hAnsiTheme="minorHAnsi" w:cstheme="minorBidi"/>
            <w:noProof/>
          </w:rPr>
          <w:tab/>
        </w:r>
        <w:r w:rsidR="00AF6548" w:rsidRPr="00AF6548">
          <w:rPr>
            <w:rStyle w:val="af7"/>
            <w:rFonts w:eastAsiaTheme="majorEastAsia"/>
            <w:noProof/>
          </w:rPr>
          <w:t>Варианты включенные в мастер-план</w:t>
        </w:r>
        <w:r w:rsidR="00AF6548" w:rsidRPr="00AF6548">
          <w:rPr>
            <w:noProof/>
            <w:webHidden/>
          </w:rPr>
          <w:tab/>
        </w:r>
        <w:r w:rsidRPr="00AF6548">
          <w:rPr>
            <w:noProof/>
            <w:webHidden/>
          </w:rPr>
          <w:fldChar w:fldCharType="begin"/>
        </w:r>
        <w:r w:rsidR="00AF6548" w:rsidRPr="00AF6548">
          <w:rPr>
            <w:noProof/>
            <w:webHidden/>
          </w:rPr>
          <w:instrText xml:space="preserve"> PAGEREF _Toc374968260 \h </w:instrText>
        </w:r>
        <w:r w:rsidRPr="00AF6548">
          <w:rPr>
            <w:noProof/>
            <w:webHidden/>
          </w:rPr>
        </w:r>
        <w:r w:rsidRPr="00AF6548">
          <w:rPr>
            <w:noProof/>
            <w:webHidden/>
          </w:rPr>
          <w:fldChar w:fldCharType="separate"/>
        </w:r>
        <w:r w:rsidR="00B41817">
          <w:rPr>
            <w:noProof/>
            <w:webHidden/>
          </w:rPr>
          <w:t>4</w:t>
        </w:r>
        <w:r w:rsidRPr="00AF6548">
          <w:rPr>
            <w:noProof/>
            <w:webHidden/>
          </w:rPr>
          <w:fldChar w:fldCharType="end"/>
        </w:r>
      </w:hyperlink>
    </w:p>
    <w:p w:rsidR="00AF6548" w:rsidRPr="00AF6548" w:rsidRDefault="00BF1234" w:rsidP="00AF6548">
      <w:pPr>
        <w:pStyle w:val="32"/>
        <w:rPr>
          <w:rFonts w:asciiTheme="minorHAnsi" w:eastAsiaTheme="minorEastAsia" w:hAnsiTheme="minorHAnsi" w:cstheme="minorBidi"/>
          <w:i w:val="0"/>
          <w:noProof/>
          <w:sz w:val="24"/>
          <w:szCs w:val="24"/>
        </w:rPr>
      </w:pPr>
      <w:hyperlink w:anchor="_Toc374968261" w:history="1">
        <w:r w:rsidR="00AF6548" w:rsidRPr="00AF6548">
          <w:rPr>
            <w:rStyle w:val="af7"/>
            <w:rFonts w:eastAsiaTheme="majorEastAsia"/>
            <w:i w:val="0"/>
            <w:noProof/>
            <w:sz w:val="24"/>
            <w:szCs w:val="24"/>
          </w:rPr>
          <w:t>2.2.1</w:t>
        </w:r>
        <w:r w:rsidR="00AF6548" w:rsidRPr="00AF6548">
          <w:rPr>
            <w:rFonts w:asciiTheme="minorHAnsi" w:eastAsiaTheme="minorEastAsia" w:hAnsiTheme="minorHAnsi" w:cstheme="minorBidi"/>
            <w:i w:val="0"/>
            <w:noProof/>
            <w:sz w:val="24"/>
            <w:szCs w:val="24"/>
          </w:rPr>
          <w:tab/>
        </w:r>
        <w:r w:rsidR="00AF6548" w:rsidRPr="00AF6548">
          <w:rPr>
            <w:rStyle w:val="af7"/>
            <w:rFonts w:eastAsiaTheme="majorEastAsia"/>
            <w:i w:val="0"/>
            <w:noProof/>
            <w:sz w:val="24"/>
            <w:szCs w:val="24"/>
          </w:rPr>
          <w:t>Развитие системы теплоснабжения района «Западный»</w:t>
        </w:r>
        <w:r w:rsidR="00AF6548" w:rsidRPr="00AF6548">
          <w:rPr>
            <w:i w:val="0"/>
            <w:noProof/>
            <w:webHidden/>
            <w:sz w:val="24"/>
            <w:szCs w:val="24"/>
          </w:rPr>
          <w:tab/>
        </w:r>
        <w:r w:rsidRPr="00AF6548">
          <w:rPr>
            <w:i w:val="0"/>
            <w:noProof/>
            <w:webHidden/>
            <w:sz w:val="24"/>
            <w:szCs w:val="24"/>
          </w:rPr>
          <w:fldChar w:fldCharType="begin"/>
        </w:r>
        <w:r w:rsidR="00AF6548" w:rsidRPr="00AF6548">
          <w:rPr>
            <w:i w:val="0"/>
            <w:noProof/>
            <w:webHidden/>
            <w:sz w:val="24"/>
            <w:szCs w:val="24"/>
          </w:rPr>
          <w:instrText xml:space="preserve"> PAGEREF _Toc374968261 \h </w:instrText>
        </w:r>
        <w:r w:rsidRPr="00AF6548">
          <w:rPr>
            <w:i w:val="0"/>
            <w:noProof/>
            <w:webHidden/>
            <w:sz w:val="24"/>
            <w:szCs w:val="24"/>
          </w:rPr>
        </w:r>
        <w:r w:rsidRPr="00AF6548">
          <w:rPr>
            <w:i w:val="0"/>
            <w:noProof/>
            <w:webHidden/>
            <w:sz w:val="24"/>
            <w:szCs w:val="24"/>
          </w:rPr>
          <w:fldChar w:fldCharType="separate"/>
        </w:r>
        <w:r w:rsidR="00B41817">
          <w:rPr>
            <w:i w:val="0"/>
            <w:noProof/>
            <w:webHidden/>
            <w:sz w:val="24"/>
            <w:szCs w:val="24"/>
          </w:rPr>
          <w:t>4</w:t>
        </w:r>
        <w:r w:rsidRPr="00AF6548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AF6548" w:rsidRPr="00AF6548" w:rsidRDefault="00BF1234" w:rsidP="00AF6548">
      <w:pPr>
        <w:pStyle w:val="32"/>
        <w:rPr>
          <w:rFonts w:asciiTheme="minorHAnsi" w:eastAsiaTheme="minorEastAsia" w:hAnsiTheme="minorHAnsi" w:cstheme="minorBidi"/>
          <w:i w:val="0"/>
          <w:noProof/>
          <w:sz w:val="24"/>
          <w:szCs w:val="24"/>
        </w:rPr>
      </w:pPr>
      <w:hyperlink w:anchor="_Toc374968262" w:history="1">
        <w:r w:rsidR="00AF6548" w:rsidRPr="00AF6548">
          <w:rPr>
            <w:rStyle w:val="af7"/>
            <w:rFonts w:eastAsiaTheme="majorEastAsia"/>
            <w:i w:val="0"/>
            <w:noProof/>
            <w:sz w:val="24"/>
            <w:szCs w:val="24"/>
          </w:rPr>
          <w:t>2.2.2</w:t>
        </w:r>
        <w:r w:rsidR="00AF6548" w:rsidRPr="00AF6548">
          <w:rPr>
            <w:rFonts w:asciiTheme="minorHAnsi" w:eastAsiaTheme="minorEastAsia" w:hAnsiTheme="minorHAnsi" w:cstheme="minorBidi"/>
            <w:i w:val="0"/>
            <w:noProof/>
            <w:sz w:val="24"/>
            <w:szCs w:val="24"/>
          </w:rPr>
          <w:tab/>
        </w:r>
        <w:r w:rsidR="00AF6548" w:rsidRPr="00AF6548">
          <w:rPr>
            <w:rStyle w:val="af7"/>
            <w:rFonts w:eastAsiaTheme="majorEastAsia"/>
            <w:i w:val="0"/>
            <w:noProof/>
            <w:sz w:val="24"/>
            <w:szCs w:val="24"/>
          </w:rPr>
          <w:t>Развитие системы теплоснабжения района «Восточный»</w:t>
        </w:r>
        <w:r w:rsidR="00AF6548" w:rsidRPr="00AF6548">
          <w:rPr>
            <w:i w:val="0"/>
            <w:noProof/>
            <w:webHidden/>
            <w:sz w:val="24"/>
            <w:szCs w:val="24"/>
          </w:rPr>
          <w:tab/>
        </w:r>
        <w:r w:rsidRPr="00AF6548">
          <w:rPr>
            <w:i w:val="0"/>
            <w:noProof/>
            <w:webHidden/>
            <w:sz w:val="24"/>
            <w:szCs w:val="24"/>
          </w:rPr>
          <w:fldChar w:fldCharType="begin"/>
        </w:r>
        <w:r w:rsidR="00AF6548" w:rsidRPr="00AF6548">
          <w:rPr>
            <w:i w:val="0"/>
            <w:noProof/>
            <w:webHidden/>
            <w:sz w:val="24"/>
            <w:szCs w:val="24"/>
          </w:rPr>
          <w:instrText xml:space="preserve"> PAGEREF _Toc374968262 \h </w:instrText>
        </w:r>
        <w:r w:rsidRPr="00AF6548">
          <w:rPr>
            <w:i w:val="0"/>
            <w:noProof/>
            <w:webHidden/>
            <w:sz w:val="24"/>
            <w:szCs w:val="24"/>
          </w:rPr>
        </w:r>
        <w:r w:rsidRPr="00AF6548">
          <w:rPr>
            <w:i w:val="0"/>
            <w:noProof/>
            <w:webHidden/>
            <w:sz w:val="24"/>
            <w:szCs w:val="24"/>
          </w:rPr>
          <w:fldChar w:fldCharType="separate"/>
        </w:r>
        <w:r w:rsidR="00B41817">
          <w:rPr>
            <w:i w:val="0"/>
            <w:noProof/>
            <w:webHidden/>
            <w:sz w:val="24"/>
            <w:szCs w:val="24"/>
          </w:rPr>
          <w:t>6</w:t>
        </w:r>
        <w:r w:rsidRPr="00AF6548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AF6548" w:rsidRPr="00AF6548" w:rsidRDefault="00BF1234" w:rsidP="00AF6548">
      <w:pPr>
        <w:pStyle w:val="32"/>
        <w:rPr>
          <w:rFonts w:asciiTheme="minorHAnsi" w:eastAsiaTheme="minorEastAsia" w:hAnsiTheme="minorHAnsi" w:cstheme="minorBidi"/>
          <w:i w:val="0"/>
          <w:noProof/>
          <w:sz w:val="24"/>
          <w:szCs w:val="24"/>
        </w:rPr>
      </w:pPr>
      <w:hyperlink w:anchor="_Toc374968263" w:history="1">
        <w:r w:rsidR="00AF6548" w:rsidRPr="00AF6548">
          <w:rPr>
            <w:rStyle w:val="af7"/>
            <w:rFonts w:eastAsiaTheme="majorEastAsia"/>
            <w:i w:val="0"/>
            <w:noProof/>
            <w:sz w:val="24"/>
            <w:szCs w:val="24"/>
          </w:rPr>
          <w:t>2.2.3</w:t>
        </w:r>
        <w:r w:rsidR="00AF6548" w:rsidRPr="00AF6548">
          <w:rPr>
            <w:rFonts w:asciiTheme="minorHAnsi" w:eastAsiaTheme="minorEastAsia" w:hAnsiTheme="minorHAnsi" w:cstheme="minorBidi"/>
            <w:i w:val="0"/>
            <w:noProof/>
            <w:sz w:val="24"/>
            <w:szCs w:val="24"/>
          </w:rPr>
          <w:tab/>
        </w:r>
        <w:r w:rsidR="00AF6548" w:rsidRPr="00AF6548">
          <w:rPr>
            <w:rStyle w:val="af7"/>
            <w:rFonts w:eastAsiaTheme="majorEastAsia"/>
            <w:i w:val="0"/>
            <w:noProof/>
            <w:sz w:val="24"/>
            <w:szCs w:val="24"/>
          </w:rPr>
          <w:t>Общий перечень планируемых мероприятий</w:t>
        </w:r>
        <w:r w:rsidR="00AF6548" w:rsidRPr="00AF6548">
          <w:rPr>
            <w:i w:val="0"/>
            <w:noProof/>
            <w:webHidden/>
            <w:sz w:val="24"/>
            <w:szCs w:val="24"/>
          </w:rPr>
          <w:tab/>
        </w:r>
        <w:r w:rsidRPr="00AF6548">
          <w:rPr>
            <w:i w:val="0"/>
            <w:noProof/>
            <w:webHidden/>
            <w:sz w:val="24"/>
            <w:szCs w:val="24"/>
          </w:rPr>
          <w:fldChar w:fldCharType="begin"/>
        </w:r>
        <w:r w:rsidR="00AF6548" w:rsidRPr="00AF6548">
          <w:rPr>
            <w:i w:val="0"/>
            <w:noProof/>
            <w:webHidden/>
            <w:sz w:val="24"/>
            <w:szCs w:val="24"/>
          </w:rPr>
          <w:instrText xml:space="preserve"> PAGEREF _Toc374968263 \h </w:instrText>
        </w:r>
        <w:r w:rsidRPr="00AF6548">
          <w:rPr>
            <w:i w:val="0"/>
            <w:noProof/>
            <w:webHidden/>
            <w:sz w:val="24"/>
            <w:szCs w:val="24"/>
          </w:rPr>
        </w:r>
        <w:r w:rsidRPr="00AF6548">
          <w:rPr>
            <w:i w:val="0"/>
            <w:noProof/>
            <w:webHidden/>
            <w:sz w:val="24"/>
            <w:szCs w:val="24"/>
          </w:rPr>
          <w:fldChar w:fldCharType="separate"/>
        </w:r>
        <w:r w:rsidR="00B41817">
          <w:rPr>
            <w:i w:val="0"/>
            <w:noProof/>
            <w:webHidden/>
            <w:sz w:val="24"/>
            <w:szCs w:val="24"/>
          </w:rPr>
          <w:t>8</w:t>
        </w:r>
        <w:r w:rsidRPr="00AF6548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AF6548" w:rsidRPr="00AF6548" w:rsidRDefault="00BF1234" w:rsidP="00AF6548">
      <w:pPr>
        <w:pStyle w:val="32"/>
        <w:rPr>
          <w:rFonts w:asciiTheme="minorHAnsi" w:eastAsiaTheme="minorEastAsia" w:hAnsiTheme="minorHAnsi" w:cstheme="minorBidi"/>
          <w:i w:val="0"/>
          <w:noProof/>
          <w:sz w:val="24"/>
          <w:szCs w:val="24"/>
        </w:rPr>
      </w:pPr>
      <w:hyperlink w:anchor="_Toc374968264" w:history="1">
        <w:r w:rsidR="00AF6548" w:rsidRPr="00AF6548">
          <w:rPr>
            <w:rStyle w:val="af7"/>
            <w:rFonts w:eastAsiaTheme="majorEastAsia"/>
            <w:i w:val="0"/>
            <w:noProof/>
            <w:sz w:val="24"/>
            <w:szCs w:val="24"/>
          </w:rPr>
          <w:t>2.2.4</w:t>
        </w:r>
        <w:r w:rsidR="00AF6548" w:rsidRPr="00AF6548">
          <w:rPr>
            <w:rFonts w:asciiTheme="minorHAnsi" w:eastAsiaTheme="minorEastAsia" w:hAnsiTheme="minorHAnsi" w:cstheme="minorBidi"/>
            <w:i w:val="0"/>
            <w:noProof/>
            <w:sz w:val="24"/>
            <w:szCs w:val="24"/>
          </w:rPr>
          <w:tab/>
        </w:r>
        <w:r w:rsidR="00AF6548" w:rsidRPr="00AF6548">
          <w:rPr>
            <w:rStyle w:val="af7"/>
            <w:rFonts w:eastAsiaTheme="majorEastAsia"/>
            <w:i w:val="0"/>
            <w:noProof/>
            <w:sz w:val="24"/>
            <w:szCs w:val="24"/>
          </w:rPr>
          <w:t>Выводы по вариантам, включенным в мастер-план</w:t>
        </w:r>
        <w:r w:rsidR="00AF6548" w:rsidRPr="00AF6548">
          <w:rPr>
            <w:i w:val="0"/>
            <w:noProof/>
            <w:webHidden/>
            <w:sz w:val="24"/>
            <w:szCs w:val="24"/>
          </w:rPr>
          <w:tab/>
        </w:r>
        <w:r w:rsidRPr="00AF6548">
          <w:rPr>
            <w:i w:val="0"/>
            <w:noProof/>
            <w:webHidden/>
            <w:sz w:val="24"/>
            <w:szCs w:val="24"/>
          </w:rPr>
          <w:fldChar w:fldCharType="begin"/>
        </w:r>
        <w:r w:rsidR="00AF6548" w:rsidRPr="00AF6548">
          <w:rPr>
            <w:i w:val="0"/>
            <w:noProof/>
            <w:webHidden/>
            <w:sz w:val="24"/>
            <w:szCs w:val="24"/>
          </w:rPr>
          <w:instrText xml:space="preserve"> PAGEREF _Toc374968264 \h </w:instrText>
        </w:r>
        <w:r w:rsidRPr="00AF6548">
          <w:rPr>
            <w:i w:val="0"/>
            <w:noProof/>
            <w:webHidden/>
            <w:sz w:val="24"/>
            <w:szCs w:val="24"/>
          </w:rPr>
        </w:r>
        <w:r w:rsidRPr="00AF6548">
          <w:rPr>
            <w:i w:val="0"/>
            <w:noProof/>
            <w:webHidden/>
            <w:sz w:val="24"/>
            <w:szCs w:val="24"/>
          </w:rPr>
          <w:fldChar w:fldCharType="separate"/>
        </w:r>
        <w:r w:rsidR="00B41817">
          <w:rPr>
            <w:i w:val="0"/>
            <w:noProof/>
            <w:webHidden/>
            <w:sz w:val="24"/>
            <w:szCs w:val="24"/>
          </w:rPr>
          <w:t>14</w:t>
        </w:r>
        <w:r w:rsidRPr="00AF6548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AF6548" w:rsidRPr="00AF6548" w:rsidRDefault="00BF1234" w:rsidP="00AF6548">
      <w:pPr>
        <w:pStyle w:val="12"/>
        <w:spacing w:after="0" w:line="360" w:lineRule="auto"/>
        <w:rPr>
          <w:rFonts w:asciiTheme="minorHAnsi" w:eastAsiaTheme="minorEastAsia" w:hAnsiTheme="minorHAnsi" w:cstheme="minorBidi"/>
          <w:noProof/>
        </w:rPr>
      </w:pPr>
      <w:hyperlink w:anchor="_Toc374968265" w:history="1">
        <w:r w:rsidR="00AF6548" w:rsidRPr="00AF6548">
          <w:rPr>
            <w:rStyle w:val="af7"/>
            <w:rFonts w:eastAsiaTheme="majorEastAsia"/>
            <w:noProof/>
          </w:rPr>
          <w:t>3</w:t>
        </w:r>
        <w:r w:rsidR="00AF6548" w:rsidRPr="00AF6548">
          <w:rPr>
            <w:rFonts w:asciiTheme="minorHAnsi" w:eastAsiaTheme="minorEastAsia" w:hAnsiTheme="minorHAnsi" w:cstheme="minorBidi"/>
            <w:noProof/>
          </w:rPr>
          <w:tab/>
        </w:r>
        <w:r w:rsidR="00AF6548" w:rsidRPr="00AF6548">
          <w:rPr>
            <w:rStyle w:val="af7"/>
            <w:rFonts w:eastAsiaTheme="majorEastAsia"/>
            <w:noProof/>
          </w:rPr>
          <w:t>Общий перечень перспективных районов с указанием выбираемых источников присоединения нагрузок</w:t>
        </w:r>
        <w:r w:rsidR="00AF6548" w:rsidRPr="00AF6548">
          <w:rPr>
            <w:noProof/>
            <w:webHidden/>
          </w:rPr>
          <w:tab/>
        </w:r>
        <w:r w:rsidRPr="00AF6548">
          <w:rPr>
            <w:noProof/>
            <w:webHidden/>
          </w:rPr>
          <w:fldChar w:fldCharType="begin"/>
        </w:r>
        <w:r w:rsidR="00AF6548" w:rsidRPr="00AF6548">
          <w:rPr>
            <w:noProof/>
            <w:webHidden/>
          </w:rPr>
          <w:instrText xml:space="preserve"> PAGEREF _Toc374968265 \h </w:instrText>
        </w:r>
        <w:r w:rsidRPr="00AF6548">
          <w:rPr>
            <w:noProof/>
            <w:webHidden/>
          </w:rPr>
        </w:r>
        <w:r w:rsidRPr="00AF6548">
          <w:rPr>
            <w:noProof/>
            <w:webHidden/>
          </w:rPr>
          <w:fldChar w:fldCharType="separate"/>
        </w:r>
        <w:r w:rsidR="00B41817">
          <w:rPr>
            <w:noProof/>
            <w:webHidden/>
          </w:rPr>
          <w:t>14</w:t>
        </w:r>
        <w:r w:rsidRPr="00AF6548">
          <w:rPr>
            <w:noProof/>
            <w:webHidden/>
          </w:rPr>
          <w:fldChar w:fldCharType="end"/>
        </w:r>
      </w:hyperlink>
    </w:p>
    <w:p w:rsidR="00AF6548" w:rsidRPr="00AF6548" w:rsidRDefault="00BF1234" w:rsidP="00AF6548">
      <w:pPr>
        <w:pStyle w:val="12"/>
        <w:spacing w:after="0" w:line="360" w:lineRule="auto"/>
        <w:rPr>
          <w:rFonts w:asciiTheme="minorHAnsi" w:eastAsiaTheme="minorEastAsia" w:hAnsiTheme="minorHAnsi" w:cstheme="minorBidi"/>
          <w:noProof/>
        </w:rPr>
      </w:pPr>
      <w:hyperlink w:anchor="_Toc374968266" w:history="1">
        <w:r w:rsidR="00AF6548" w:rsidRPr="00AF6548">
          <w:rPr>
            <w:rStyle w:val="af7"/>
            <w:rFonts w:eastAsiaTheme="majorEastAsia"/>
            <w:noProof/>
          </w:rPr>
          <w:t>4</w:t>
        </w:r>
        <w:r w:rsidR="00AF6548" w:rsidRPr="00AF6548">
          <w:rPr>
            <w:rFonts w:asciiTheme="minorHAnsi" w:eastAsiaTheme="minorEastAsia" w:hAnsiTheme="minorHAnsi" w:cstheme="minorBidi"/>
            <w:noProof/>
          </w:rPr>
          <w:tab/>
        </w:r>
        <w:r w:rsidR="00AF6548" w:rsidRPr="00AF6548">
          <w:rPr>
            <w:rStyle w:val="af7"/>
            <w:rFonts w:eastAsiaTheme="majorEastAsia"/>
            <w:noProof/>
          </w:rPr>
          <w:t>Допущения, принятые по предлагаемым мероприятиям</w:t>
        </w:r>
        <w:r w:rsidR="00AF6548" w:rsidRPr="00AF6548">
          <w:rPr>
            <w:noProof/>
            <w:webHidden/>
          </w:rPr>
          <w:tab/>
        </w:r>
        <w:r w:rsidRPr="00AF6548">
          <w:rPr>
            <w:noProof/>
            <w:webHidden/>
          </w:rPr>
          <w:fldChar w:fldCharType="begin"/>
        </w:r>
        <w:r w:rsidR="00AF6548" w:rsidRPr="00AF6548">
          <w:rPr>
            <w:noProof/>
            <w:webHidden/>
          </w:rPr>
          <w:instrText xml:space="preserve"> PAGEREF _Toc374968266 \h </w:instrText>
        </w:r>
        <w:r w:rsidRPr="00AF6548">
          <w:rPr>
            <w:noProof/>
            <w:webHidden/>
          </w:rPr>
        </w:r>
        <w:r w:rsidRPr="00AF6548">
          <w:rPr>
            <w:noProof/>
            <w:webHidden/>
          </w:rPr>
          <w:fldChar w:fldCharType="separate"/>
        </w:r>
        <w:r w:rsidR="00B41817">
          <w:rPr>
            <w:noProof/>
            <w:webHidden/>
          </w:rPr>
          <w:t>15</w:t>
        </w:r>
        <w:r w:rsidRPr="00AF6548">
          <w:rPr>
            <w:noProof/>
            <w:webHidden/>
          </w:rPr>
          <w:fldChar w:fldCharType="end"/>
        </w:r>
      </w:hyperlink>
    </w:p>
    <w:p w:rsidR="00251F25" w:rsidRPr="00C95D4D" w:rsidRDefault="00BF1234" w:rsidP="00AF654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6548">
        <w:rPr>
          <w:rFonts w:ascii="Times New Roman" w:hAnsi="Times New Roman" w:cs="Times New Roman"/>
          <w:sz w:val="24"/>
          <w:szCs w:val="24"/>
        </w:rPr>
        <w:fldChar w:fldCharType="end"/>
      </w:r>
    </w:p>
    <w:p w:rsidR="00E4086E" w:rsidRPr="00794DCF" w:rsidRDefault="00251F25" w:rsidP="00C95D4D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br w:type="page"/>
      </w:r>
      <w:r w:rsidR="00555E4B">
        <w:lastRenderedPageBreak/>
        <w:t xml:space="preserve"> </w:t>
      </w:r>
    </w:p>
    <w:p w:rsidR="00263ABA" w:rsidRPr="00C25C4C" w:rsidRDefault="00F431CA" w:rsidP="00794DCF">
      <w:pPr>
        <w:pStyle w:val="1"/>
        <w:spacing w:before="0"/>
        <w:ind w:left="431" w:hanging="43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2" w:name="_Toc356459891"/>
      <w:bookmarkStart w:id="3" w:name="_Toc365452743"/>
      <w:bookmarkStart w:id="4" w:name="_Toc374968257"/>
      <w:r w:rsidRPr="00C25C4C">
        <w:rPr>
          <w:rFonts w:ascii="Times New Roman" w:hAnsi="Times New Roman" w:cs="Times New Roman"/>
          <w:color w:val="000000" w:themeColor="text1"/>
        </w:rPr>
        <w:t>Общие положения</w:t>
      </w:r>
      <w:bookmarkEnd w:id="2"/>
      <w:bookmarkEnd w:id="3"/>
      <w:bookmarkEnd w:id="4"/>
    </w:p>
    <w:p w:rsidR="00F431CA" w:rsidRDefault="00F431CA" w:rsidP="00FC6E8D">
      <w:pPr>
        <w:pStyle w:val="Style15"/>
        <w:widowControl/>
        <w:spacing w:before="125" w:line="360" w:lineRule="auto"/>
        <w:rPr>
          <w:rStyle w:val="FontStyle58"/>
          <w:rFonts w:ascii="Times New Roman" w:hAnsi="Times New Roman" w:cs="Times New Roman"/>
          <w:sz w:val="24"/>
          <w:szCs w:val="22"/>
        </w:rPr>
      </w:pPr>
      <w:bookmarkStart w:id="5" w:name="_Toc366831120"/>
      <w:r w:rsidRPr="00F431CA">
        <w:rPr>
          <w:rStyle w:val="FontStyle58"/>
          <w:rFonts w:ascii="Times New Roman" w:hAnsi="Times New Roman" w:cs="Times New Roman"/>
          <w:sz w:val="24"/>
          <w:szCs w:val="22"/>
        </w:rPr>
        <w:t>Мастер-план в схеме теплоснабжения выполняется в соответствии с Требованиями к схемам теплоснабжения (ПП РФ № 154 от 22.02.2012) для формирования нескольких вариантов развития системы теплоснабжения города, из которых будет отобран рекомендуемый вариант развития системы теплоснабжения.</w:t>
      </w:r>
    </w:p>
    <w:p w:rsidR="00263ABA" w:rsidRPr="00C25C4C" w:rsidRDefault="00F431CA" w:rsidP="008A6CFF">
      <w:pPr>
        <w:pStyle w:val="1"/>
        <w:spacing w:before="240"/>
        <w:ind w:left="431" w:hanging="431"/>
        <w:rPr>
          <w:rFonts w:ascii="Times New Roman" w:hAnsi="Times New Roman" w:cs="Times New Roman"/>
          <w:color w:val="000000" w:themeColor="text1"/>
        </w:rPr>
      </w:pPr>
      <w:bookmarkStart w:id="6" w:name="_Toc374968258"/>
      <w:r w:rsidRPr="00C25C4C">
        <w:rPr>
          <w:rFonts w:ascii="Times New Roman" w:hAnsi="Times New Roman" w:cs="Times New Roman"/>
          <w:color w:val="000000" w:themeColor="text1"/>
        </w:rPr>
        <w:t>Задачи мастер-плана</w:t>
      </w:r>
      <w:bookmarkEnd w:id="5"/>
      <w:bookmarkEnd w:id="6"/>
    </w:p>
    <w:p w:rsidR="00263ABA" w:rsidRPr="000B34A9" w:rsidRDefault="00F431CA" w:rsidP="00C25C4C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</w:pPr>
      <w:bookmarkStart w:id="7" w:name="_Toc374968259"/>
      <w:r>
        <w:t>Общие положения</w:t>
      </w:r>
      <w:bookmarkEnd w:id="7"/>
    </w:p>
    <w:p w:rsidR="00F431CA" w:rsidRDefault="00F431CA" w:rsidP="001A2C93">
      <w:pPr>
        <w:pStyle w:val="Style15"/>
        <w:widowControl/>
        <w:spacing w:line="360" w:lineRule="auto"/>
        <w:ind w:firstLine="571"/>
        <w:rPr>
          <w:rStyle w:val="FontStyle58"/>
          <w:rFonts w:ascii="Times New Roman" w:hAnsi="Times New Roman" w:cs="Times New Roman"/>
          <w:sz w:val="24"/>
        </w:rPr>
      </w:pPr>
      <w:bookmarkStart w:id="8" w:name="_Toc366831122"/>
      <w:r w:rsidRPr="00F145C1">
        <w:rPr>
          <w:rStyle w:val="FontStyle58"/>
          <w:rFonts w:ascii="Times New Roman" w:hAnsi="Times New Roman" w:cs="Times New Roman"/>
          <w:sz w:val="24"/>
        </w:rPr>
        <w:t>Мастер-план схемы теплоснабжения предназначен для описания и обоснования отбора нескольких вариантов ее реализации, из которых будет выбран рекомендуемый вариант.</w:t>
      </w:r>
    </w:p>
    <w:p w:rsidR="00F431CA" w:rsidRPr="00F145C1" w:rsidRDefault="00F431CA" w:rsidP="001A2C93">
      <w:pPr>
        <w:pStyle w:val="Style15"/>
        <w:widowControl/>
        <w:spacing w:line="360" w:lineRule="auto"/>
        <w:ind w:firstLine="571"/>
        <w:rPr>
          <w:rStyle w:val="FontStyle58"/>
          <w:rFonts w:ascii="Times New Roman" w:hAnsi="Times New Roman" w:cs="Times New Roman"/>
          <w:sz w:val="24"/>
        </w:rPr>
      </w:pPr>
      <w:r w:rsidRPr="00F145C1">
        <w:rPr>
          <w:rStyle w:val="FontStyle58"/>
          <w:rFonts w:ascii="Times New Roman" w:hAnsi="Times New Roman" w:cs="Times New Roman"/>
          <w:sz w:val="24"/>
        </w:rPr>
        <w:t>Каждый вариант должен обеспечивать покрытие всего перспективного спроса на тепловую мощность, возникающего в городе, и критерием этого обеспечения является выполнение балансов тепловой мощности источников тепловой энергии и спроса на тепловую мощность при расчетных условиях, заданных нормативами проектирования систем отопления, вентиляции и горячего водоснабжения объектов теплопотребления. Выполнение текущих и перспективных балансов тепловой мощности источников и текущей и перспективной тепловой нагрузки в каждой зоне действия источника тепловой энергии является главным условием для разработки сценариев (вариантов) мастер-плана.</w:t>
      </w:r>
    </w:p>
    <w:p w:rsidR="00F431CA" w:rsidRPr="00F145C1" w:rsidRDefault="00F431CA" w:rsidP="001A2C93">
      <w:pPr>
        <w:pStyle w:val="Style15"/>
        <w:widowControl/>
        <w:spacing w:line="360" w:lineRule="auto"/>
        <w:ind w:firstLine="571"/>
        <w:rPr>
          <w:rStyle w:val="FontStyle58"/>
          <w:rFonts w:ascii="Times New Roman" w:hAnsi="Times New Roman" w:cs="Times New Roman"/>
          <w:sz w:val="24"/>
        </w:rPr>
      </w:pPr>
      <w:r w:rsidRPr="00F145C1">
        <w:rPr>
          <w:rStyle w:val="FontStyle58"/>
          <w:rFonts w:ascii="Times New Roman" w:hAnsi="Times New Roman" w:cs="Times New Roman"/>
          <w:sz w:val="24"/>
        </w:rPr>
        <w:t>В соответствии с «Требованиями к схемам теплоснабжения, порядку их разработки и утверждения» предложения к развитию системы теплоснабжения должны базироваться на предложениях исполнительных органов власти и эксплуатационных организаций, особенно в тех разделах, которые касаются развития источников теплоснабжения.</w:t>
      </w:r>
    </w:p>
    <w:p w:rsidR="00590149" w:rsidRDefault="00FF2D5A" w:rsidP="001A2C93">
      <w:pPr>
        <w:pStyle w:val="Style15"/>
        <w:widowControl/>
        <w:spacing w:line="360" w:lineRule="auto"/>
        <w:ind w:firstLine="567"/>
        <w:rPr>
          <w:rStyle w:val="FontStyle58"/>
          <w:rFonts w:ascii="Times New Roman" w:hAnsi="Times New Roman" w:cs="Times New Roman"/>
          <w:sz w:val="24"/>
        </w:rPr>
      </w:pPr>
      <w:r>
        <w:rPr>
          <w:rStyle w:val="FontStyle58"/>
          <w:rFonts w:ascii="Times New Roman" w:hAnsi="Times New Roman" w:cs="Times New Roman"/>
          <w:sz w:val="24"/>
        </w:rPr>
        <w:t xml:space="preserve">Варианты мастер-плана </w:t>
      </w:r>
      <w:r w:rsidR="00F431CA" w:rsidRPr="00F145C1">
        <w:rPr>
          <w:rStyle w:val="FontStyle58"/>
          <w:rFonts w:ascii="Times New Roman" w:hAnsi="Times New Roman" w:cs="Times New Roman"/>
          <w:sz w:val="24"/>
        </w:rPr>
        <w:t>формируют базу для разработки проектных</w:t>
      </w:r>
      <w:bookmarkStart w:id="9" w:name="bookmark3"/>
      <w:r w:rsidR="00590149" w:rsidRPr="00F145C1">
        <w:rPr>
          <w:rStyle w:val="FontStyle58"/>
          <w:rFonts w:ascii="Times New Roman" w:hAnsi="Times New Roman" w:cs="Times New Roman"/>
          <w:sz w:val="24"/>
        </w:rPr>
        <w:t xml:space="preserve"> </w:t>
      </w:r>
      <w:r w:rsidR="00F431CA" w:rsidRPr="00F145C1">
        <w:rPr>
          <w:rStyle w:val="FontStyle58"/>
          <w:rFonts w:ascii="Times New Roman" w:hAnsi="Times New Roman" w:cs="Times New Roman"/>
          <w:sz w:val="24"/>
        </w:rPr>
        <w:t>п</w:t>
      </w:r>
      <w:bookmarkEnd w:id="9"/>
      <w:r w:rsidR="00F431CA" w:rsidRPr="00F145C1">
        <w:rPr>
          <w:rStyle w:val="FontStyle58"/>
          <w:rFonts w:ascii="Times New Roman" w:hAnsi="Times New Roman" w:cs="Times New Roman"/>
          <w:sz w:val="24"/>
        </w:rPr>
        <w:t>редложений по новому строительству и реконструкции тепловых сетей для различных вариантов состава энергоисточников, обеспечивающих перспективные баланс</w:t>
      </w:r>
      <w:r w:rsidR="00590149" w:rsidRPr="00F145C1">
        <w:rPr>
          <w:rStyle w:val="FontStyle58"/>
          <w:rFonts w:ascii="Times New Roman" w:hAnsi="Times New Roman" w:cs="Times New Roman"/>
          <w:sz w:val="24"/>
        </w:rPr>
        <w:t>ы</w:t>
      </w:r>
      <w:r w:rsidR="00F431CA" w:rsidRPr="00F145C1">
        <w:rPr>
          <w:rStyle w:val="FontStyle58"/>
          <w:rFonts w:ascii="Times New Roman" w:hAnsi="Times New Roman" w:cs="Times New Roman"/>
          <w:sz w:val="24"/>
        </w:rPr>
        <w:t xml:space="preserve"> спроса на тепловую мощность. </w:t>
      </w:r>
    </w:p>
    <w:p w:rsidR="00F871B4" w:rsidRDefault="00F871B4" w:rsidP="00F871B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13EB1">
        <w:rPr>
          <w:rFonts w:ascii="Times New Roman" w:hAnsi="Times New Roman" w:cs="Times New Roman"/>
          <w:sz w:val="24"/>
          <w:szCs w:val="24"/>
        </w:rPr>
        <w:t>ариант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313EB1">
        <w:rPr>
          <w:rFonts w:ascii="Times New Roman" w:hAnsi="Times New Roman" w:cs="Times New Roman"/>
          <w:sz w:val="24"/>
          <w:szCs w:val="24"/>
        </w:rPr>
        <w:t xml:space="preserve">развития схемы теплоснабжения </w:t>
      </w:r>
      <w:r>
        <w:rPr>
          <w:rFonts w:ascii="Times New Roman" w:hAnsi="Times New Roman" w:cs="Times New Roman"/>
          <w:sz w:val="24"/>
          <w:szCs w:val="24"/>
        </w:rPr>
        <w:t xml:space="preserve">города Стерлитамак </w:t>
      </w:r>
      <w:r w:rsidRPr="00313EB1">
        <w:rPr>
          <w:rFonts w:ascii="Times New Roman" w:hAnsi="Times New Roman" w:cs="Times New Roman"/>
          <w:sz w:val="24"/>
          <w:szCs w:val="24"/>
        </w:rPr>
        <w:t xml:space="preserve">сформированы на основе прогноза изменения тепловой нагрузки, приведенного в </w:t>
      </w:r>
      <w:r w:rsidR="006A53CD">
        <w:rPr>
          <w:rFonts w:ascii="Times New Roman" w:hAnsi="Times New Roman" w:cs="Times New Roman"/>
          <w:sz w:val="24"/>
          <w:szCs w:val="24"/>
        </w:rPr>
        <w:t>К</w:t>
      </w:r>
      <w:r w:rsidRPr="00313EB1">
        <w:rPr>
          <w:rFonts w:ascii="Times New Roman" w:hAnsi="Times New Roman" w:cs="Times New Roman"/>
          <w:sz w:val="24"/>
          <w:szCs w:val="24"/>
        </w:rPr>
        <w:t>ниге 4 «Перспективные балансы тепловой мощности источников тепловой энергии и тепловой нагрузки»</w:t>
      </w:r>
      <w:r>
        <w:rPr>
          <w:rFonts w:ascii="Times New Roman" w:hAnsi="Times New Roman" w:cs="Times New Roman"/>
          <w:sz w:val="24"/>
          <w:szCs w:val="24"/>
        </w:rPr>
        <w:t xml:space="preserve"> и прогноза изменения потребления тепловой энергии и теплоносителя, приведенного в Книге 1 «</w:t>
      </w:r>
      <w:r w:rsidRPr="00CF4302">
        <w:rPr>
          <w:rFonts w:ascii="Times New Roman" w:hAnsi="Times New Roman" w:cs="Times New Roman"/>
          <w:sz w:val="24"/>
          <w:szCs w:val="24"/>
        </w:rPr>
        <w:t>Перспективный спрос на тепловую мощность и теплоноситель в установленных границах городского округа Стерлитамак</w:t>
      </w:r>
      <w:r w:rsidRPr="00CF4302">
        <w:rPr>
          <w:rFonts w:ascii="Times New Roman" w:hAnsi="Times New Roman" w:cs="Times New Roman"/>
          <w:sz w:val="28"/>
        </w:rPr>
        <w:t>»</w:t>
      </w:r>
      <w:r w:rsidRPr="00CF4302">
        <w:rPr>
          <w:rFonts w:ascii="Times New Roman" w:hAnsi="Times New Roman" w:cs="Times New Roman"/>
          <w:sz w:val="24"/>
          <w:szCs w:val="24"/>
        </w:rPr>
        <w:t>.</w:t>
      </w:r>
    </w:p>
    <w:p w:rsidR="00F871B4" w:rsidRPr="00F145C1" w:rsidRDefault="00F871B4" w:rsidP="001A2C93">
      <w:pPr>
        <w:pStyle w:val="Style15"/>
        <w:widowControl/>
        <w:spacing w:line="360" w:lineRule="auto"/>
        <w:ind w:firstLine="567"/>
        <w:rPr>
          <w:rStyle w:val="FontStyle58"/>
          <w:rFonts w:ascii="Times New Roman" w:hAnsi="Times New Roman" w:cs="Times New Roman"/>
          <w:sz w:val="24"/>
        </w:rPr>
      </w:pPr>
    </w:p>
    <w:p w:rsidR="00F431CA" w:rsidRPr="00590149" w:rsidRDefault="00F431CA" w:rsidP="001A2C93">
      <w:pPr>
        <w:pStyle w:val="Style15"/>
        <w:widowControl/>
        <w:spacing w:line="360" w:lineRule="auto"/>
        <w:ind w:firstLine="567"/>
        <w:jc w:val="left"/>
        <w:rPr>
          <w:rStyle w:val="FontStyle58"/>
          <w:rFonts w:ascii="Times New Roman" w:hAnsi="Times New Roman" w:cs="Times New Roman"/>
          <w:szCs w:val="22"/>
        </w:rPr>
        <w:sectPr w:rsidR="00F431CA" w:rsidRPr="00590149" w:rsidSect="00555E4B">
          <w:headerReference w:type="even" r:id="rId8"/>
          <w:headerReference w:type="default" r:id="rId9"/>
          <w:footerReference w:type="even" r:id="rId10"/>
          <w:footerReference w:type="default" r:id="rId11"/>
          <w:pgSz w:w="11905" w:h="16837"/>
          <w:pgMar w:top="814" w:right="1131" w:bottom="1282" w:left="1418" w:header="284" w:footer="642" w:gutter="0"/>
          <w:cols w:space="60"/>
          <w:noEndnote/>
        </w:sectPr>
      </w:pPr>
    </w:p>
    <w:p w:rsidR="00263ABA" w:rsidRPr="000B34A9" w:rsidRDefault="00F431CA" w:rsidP="009E160C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after="240"/>
        <w:ind w:left="567" w:hanging="567"/>
        <w:textAlignment w:val="baseline"/>
      </w:pPr>
      <w:bookmarkStart w:id="10" w:name="_Toc374968260"/>
      <w:r>
        <w:lastRenderedPageBreak/>
        <w:t>Варианты включенные в мастер-план</w:t>
      </w:r>
      <w:bookmarkEnd w:id="8"/>
      <w:bookmarkEnd w:id="10"/>
    </w:p>
    <w:p w:rsidR="002B5BD6" w:rsidRDefault="002B5BD6" w:rsidP="00775457">
      <w:pPr>
        <w:spacing w:after="0" w:line="360" w:lineRule="auto"/>
        <w:ind w:firstLine="567"/>
        <w:rPr>
          <w:rStyle w:val="FontStyle58"/>
          <w:rFonts w:ascii="Times New Roman" w:hAnsi="Times New Roman" w:cs="Times New Roman"/>
          <w:sz w:val="24"/>
          <w:szCs w:val="24"/>
        </w:rPr>
      </w:pPr>
      <w:r>
        <w:rPr>
          <w:rStyle w:val="FontStyle58"/>
          <w:rFonts w:ascii="Times New Roman" w:hAnsi="Times New Roman" w:cs="Times New Roman"/>
          <w:sz w:val="24"/>
          <w:szCs w:val="24"/>
        </w:rPr>
        <w:t>Согласно Генерального плана</w:t>
      </w:r>
      <w:r w:rsidR="00FF2D5A">
        <w:rPr>
          <w:rStyle w:val="FontStyle58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и проектам планировок основным районом в развитии города Стерлитамак является район «Западный».  В нем планируется </w:t>
      </w:r>
      <w:r w:rsidR="00BC535E">
        <w:rPr>
          <w:rStyle w:val="FontStyle58"/>
          <w:rFonts w:ascii="Times New Roman" w:hAnsi="Times New Roman" w:cs="Times New Roman"/>
          <w:sz w:val="24"/>
          <w:szCs w:val="24"/>
        </w:rPr>
        <w:t>застройка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 </w:t>
      </w:r>
      <w:r w:rsidR="00BC535E">
        <w:rPr>
          <w:rStyle w:val="FontStyle58"/>
          <w:rFonts w:ascii="Times New Roman" w:hAnsi="Times New Roman" w:cs="Times New Roman"/>
          <w:sz w:val="24"/>
          <w:szCs w:val="24"/>
        </w:rPr>
        <w:t xml:space="preserve">следующих перспективных 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микрорайонов: микрорайон «Радужный», микрорайон 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>«</w:t>
      </w:r>
      <w:r>
        <w:rPr>
          <w:rStyle w:val="FontStyle58"/>
          <w:rFonts w:ascii="Times New Roman" w:hAnsi="Times New Roman" w:cs="Times New Roman"/>
          <w:sz w:val="24"/>
          <w:szCs w:val="24"/>
        </w:rPr>
        <w:t>2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>»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, микрорайон 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>«</w:t>
      </w:r>
      <w:r>
        <w:rPr>
          <w:rStyle w:val="FontStyle58"/>
          <w:rFonts w:ascii="Times New Roman" w:hAnsi="Times New Roman" w:cs="Times New Roman"/>
          <w:sz w:val="24"/>
          <w:szCs w:val="24"/>
        </w:rPr>
        <w:t>4А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>»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, микрорайон 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>«</w:t>
      </w:r>
      <w:r>
        <w:rPr>
          <w:rStyle w:val="FontStyle58"/>
          <w:rFonts w:ascii="Times New Roman" w:hAnsi="Times New Roman" w:cs="Times New Roman"/>
          <w:sz w:val="24"/>
          <w:szCs w:val="24"/>
        </w:rPr>
        <w:t>4Б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>»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, микрорайон 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>«</w:t>
      </w:r>
      <w:r>
        <w:rPr>
          <w:rStyle w:val="FontStyle58"/>
          <w:rFonts w:ascii="Times New Roman" w:hAnsi="Times New Roman" w:cs="Times New Roman"/>
          <w:sz w:val="24"/>
          <w:szCs w:val="24"/>
        </w:rPr>
        <w:t>5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>»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, </w:t>
      </w:r>
      <w:r w:rsidR="009E160C">
        <w:rPr>
          <w:rStyle w:val="FontStyle58"/>
          <w:rFonts w:ascii="Times New Roman" w:hAnsi="Times New Roman" w:cs="Times New Roman"/>
          <w:sz w:val="24"/>
          <w:szCs w:val="24"/>
        </w:rPr>
        <w:t>ж</w:t>
      </w:r>
      <w:r>
        <w:rPr>
          <w:rStyle w:val="FontStyle58"/>
          <w:rFonts w:ascii="Times New Roman" w:hAnsi="Times New Roman" w:cs="Times New Roman"/>
          <w:sz w:val="24"/>
          <w:szCs w:val="24"/>
        </w:rPr>
        <w:t>илые районы в границах ул.Западная-Раевский тракт и ул.Западная-ул.Волочаевская</w:t>
      </w:r>
      <w:r w:rsidR="009E160C">
        <w:rPr>
          <w:rStyle w:val="FontStyle58"/>
          <w:rFonts w:ascii="Times New Roman" w:hAnsi="Times New Roman" w:cs="Times New Roman"/>
          <w:sz w:val="24"/>
          <w:szCs w:val="24"/>
        </w:rPr>
        <w:t xml:space="preserve">, а также другие небольшие площадки в уже существующих </w:t>
      </w:r>
      <w:r w:rsidR="00DB31C7">
        <w:rPr>
          <w:rStyle w:val="FontStyle58"/>
          <w:rFonts w:ascii="Times New Roman" w:hAnsi="Times New Roman" w:cs="Times New Roman"/>
          <w:sz w:val="24"/>
          <w:szCs w:val="24"/>
        </w:rPr>
        <w:t>микро</w:t>
      </w:r>
      <w:r w:rsidR="009E160C">
        <w:rPr>
          <w:rStyle w:val="FontStyle58"/>
          <w:rFonts w:ascii="Times New Roman" w:hAnsi="Times New Roman" w:cs="Times New Roman"/>
          <w:sz w:val="24"/>
          <w:szCs w:val="24"/>
        </w:rPr>
        <w:t>районах</w:t>
      </w:r>
      <w:r>
        <w:rPr>
          <w:rStyle w:val="FontStyle58"/>
          <w:rFonts w:ascii="Times New Roman" w:hAnsi="Times New Roman" w:cs="Times New Roman"/>
          <w:sz w:val="24"/>
          <w:szCs w:val="24"/>
        </w:rPr>
        <w:t>.</w:t>
      </w:r>
    </w:p>
    <w:p w:rsidR="009E160C" w:rsidRDefault="009E160C" w:rsidP="00775457">
      <w:pPr>
        <w:spacing w:after="0" w:line="360" w:lineRule="auto"/>
        <w:ind w:firstLine="567"/>
        <w:rPr>
          <w:rStyle w:val="FontStyle58"/>
          <w:rFonts w:ascii="Times New Roman" w:hAnsi="Times New Roman" w:cs="Times New Roman"/>
          <w:sz w:val="24"/>
          <w:szCs w:val="24"/>
        </w:rPr>
      </w:pPr>
      <w:r>
        <w:rPr>
          <w:rStyle w:val="FontStyle58"/>
          <w:rFonts w:ascii="Times New Roman" w:hAnsi="Times New Roman" w:cs="Times New Roman"/>
          <w:sz w:val="24"/>
          <w:szCs w:val="24"/>
        </w:rPr>
        <w:t>В</w:t>
      </w:r>
      <w:r w:rsidR="002B5BD6">
        <w:rPr>
          <w:rStyle w:val="FontStyle58"/>
          <w:rFonts w:ascii="Times New Roman" w:hAnsi="Times New Roman" w:cs="Times New Roman"/>
          <w:sz w:val="24"/>
          <w:szCs w:val="24"/>
        </w:rPr>
        <w:t xml:space="preserve"> районе «Восточный» планируется строительство нового микрорайона «Прибрежный»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, а также </w:t>
      </w:r>
      <w:r w:rsidR="00FF2D5A">
        <w:rPr>
          <w:rStyle w:val="FontStyle58"/>
          <w:rFonts w:ascii="Times New Roman" w:hAnsi="Times New Roman" w:cs="Times New Roman"/>
          <w:sz w:val="24"/>
          <w:szCs w:val="24"/>
        </w:rPr>
        <w:t xml:space="preserve"> застройка </w:t>
      </w:r>
      <w:r>
        <w:rPr>
          <w:rStyle w:val="FontStyle58"/>
          <w:rFonts w:ascii="Times New Roman" w:hAnsi="Times New Roman" w:cs="Times New Roman"/>
          <w:sz w:val="24"/>
          <w:szCs w:val="24"/>
        </w:rPr>
        <w:t>други</w:t>
      </w:r>
      <w:r w:rsidR="00FF2D5A">
        <w:rPr>
          <w:rStyle w:val="FontStyle58"/>
          <w:rFonts w:ascii="Times New Roman" w:hAnsi="Times New Roman" w:cs="Times New Roman"/>
          <w:sz w:val="24"/>
          <w:szCs w:val="24"/>
        </w:rPr>
        <w:t>х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 </w:t>
      </w:r>
      <w:r w:rsidR="00FF2D5A">
        <w:rPr>
          <w:rStyle w:val="FontStyle58"/>
          <w:rFonts w:ascii="Times New Roman" w:hAnsi="Times New Roman" w:cs="Times New Roman"/>
          <w:sz w:val="24"/>
          <w:szCs w:val="24"/>
        </w:rPr>
        <w:t>отдельных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 площад</w:t>
      </w:r>
      <w:r w:rsidR="00FF2D5A">
        <w:rPr>
          <w:rStyle w:val="FontStyle58"/>
          <w:rFonts w:ascii="Times New Roman" w:hAnsi="Times New Roman" w:cs="Times New Roman"/>
          <w:sz w:val="24"/>
          <w:szCs w:val="24"/>
        </w:rPr>
        <w:t xml:space="preserve">ок 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в уже существующих </w:t>
      </w:r>
      <w:r w:rsidR="00DB31C7">
        <w:rPr>
          <w:rStyle w:val="FontStyle58"/>
          <w:rFonts w:ascii="Times New Roman" w:hAnsi="Times New Roman" w:cs="Times New Roman"/>
          <w:sz w:val="24"/>
          <w:szCs w:val="24"/>
        </w:rPr>
        <w:t>микро</w:t>
      </w:r>
      <w:r>
        <w:rPr>
          <w:rStyle w:val="FontStyle58"/>
          <w:rFonts w:ascii="Times New Roman" w:hAnsi="Times New Roman" w:cs="Times New Roman"/>
          <w:sz w:val="24"/>
          <w:szCs w:val="24"/>
        </w:rPr>
        <w:t>районах.</w:t>
      </w:r>
    </w:p>
    <w:p w:rsidR="00775457" w:rsidRPr="00775457" w:rsidRDefault="009B7245" w:rsidP="00775457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каждого района</w:t>
      </w:r>
      <w:r w:rsidR="00775457" w:rsidRPr="007754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A19BF">
        <w:rPr>
          <w:rFonts w:ascii="Times New Roman" w:hAnsi="Times New Roman" w:cs="Times New Roman"/>
          <w:color w:val="000000"/>
          <w:sz w:val="24"/>
          <w:szCs w:val="24"/>
        </w:rPr>
        <w:t xml:space="preserve">города Стерлитамак </w:t>
      </w:r>
      <w:r w:rsidR="00CC7D6E">
        <w:rPr>
          <w:rFonts w:ascii="Times New Roman" w:hAnsi="Times New Roman" w:cs="Times New Roman"/>
          <w:color w:val="000000"/>
          <w:sz w:val="24"/>
          <w:szCs w:val="24"/>
        </w:rPr>
        <w:t>предлагаемые</w:t>
      </w:r>
      <w:r w:rsidR="00775457" w:rsidRPr="007754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5457">
        <w:rPr>
          <w:rFonts w:ascii="Times New Roman" w:hAnsi="Times New Roman" w:cs="Times New Roman"/>
          <w:color w:val="000000"/>
          <w:sz w:val="24"/>
          <w:szCs w:val="24"/>
        </w:rPr>
        <w:t xml:space="preserve">мероприятия по </w:t>
      </w:r>
      <w:r w:rsidR="00775457" w:rsidRPr="00775457">
        <w:rPr>
          <w:rFonts w:ascii="Times New Roman" w:hAnsi="Times New Roman" w:cs="Times New Roman"/>
          <w:color w:val="000000"/>
          <w:sz w:val="24"/>
          <w:szCs w:val="24"/>
        </w:rPr>
        <w:t>развити</w:t>
      </w:r>
      <w:r w:rsidR="00775457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775457" w:rsidRPr="00775457">
        <w:rPr>
          <w:rFonts w:ascii="Times New Roman" w:hAnsi="Times New Roman" w:cs="Times New Roman"/>
          <w:color w:val="000000"/>
          <w:sz w:val="24"/>
          <w:szCs w:val="24"/>
        </w:rPr>
        <w:t xml:space="preserve"> системы теплоснабжения базирую</w:t>
      </w:r>
      <w:r w:rsidR="00775457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775457" w:rsidRPr="00775457">
        <w:rPr>
          <w:rFonts w:ascii="Times New Roman" w:hAnsi="Times New Roman" w:cs="Times New Roman"/>
          <w:color w:val="000000"/>
          <w:sz w:val="24"/>
          <w:szCs w:val="24"/>
        </w:rPr>
        <w:t xml:space="preserve">ся на следующих принципах: </w:t>
      </w:r>
    </w:p>
    <w:p w:rsidR="00775457" w:rsidRPr="00775457" w:rsidRDefault="00775457" w:rsidP="006A53CD">
      <w:pPr>
        <w:pStyle w:val="af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567" w:hanging="567"/>
        <w:rPr>
          <w:color w:val="000000"/>
          <w:sz w:val="24"/>
          <w:szCs w:val="24"/>
        </w:rPr>
      </w:pPr>
      <w:r w:rsidRPr="00775457">
        <w:rPr>
          <w:color w:val="000000"/>
          <w:sz w:val="24"/>
          <w:szCs w:val="24"/>
        </w:rPr>
        <w:t xml:space="preserve">обеспечение максимальной надежности системы; </w:t>
      </w:r>
    </w:p>
    <w:p w:rsidR="00775457" w:rsidRPr="00775457" w:rsidRDefault="00775457" w:rsidP="006A53CD">
      <w:pPr>
        <w:pStyle w:val="af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567" w:hanging="567"/>
        <w:rPr>
          <w:color w:val="000000"/>
          <w:sz w:val="24"/>
          <w:szCs w:val="24"/>
        </w:rPr>
      </w:pPr>
      <w:r w:rsidRPr="00775457">
        <w:rPr>
          <w:color w:val="000000"/>
          <w:sz w:val="24"/>
          <w:szCs w:val="24"/>
        </w:rPr>
        <w:t xml:space="preserve">минимизация негативного воздействия на окружающую среду; </w:t>
      </w:r>
    </w:p>
    <w:p w:rsidR="00775457" w:rsidRPr="00775457" w:rsidRDefault="00775457" w:rsidP="006A53CD">
      <w:pPr>
        <w:pStyle w:val="af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567" w:hanging="567"/>
        <w:rPr>
          <w:color w:val="000000"/>
          <w:sz w:val="24"/>
          <w:szCs w:val="24"/>
        </w:rPr>
      </w:pPr>
      <w:r w:rsidRPr="00775457">
        <w:rPr>
          <w:color w:val="000000"/>
          <w:sz w:val="24"/>
          <w:szCs w:val="24"/>
        </w:rPr>
        <w:t xml:space="preserve">максимальное использование источников с </w:t>
      </w:r>
      <w:r w:rsidR="00CC7D6E">
        <w:rPr>
          <w:color w:val="000000"/>
          <w:sz w:val="24"/>
          <w:szCs w:val="24"/>
        </w:rPr>
        <w:t>комбинированной</w:t>
      </w:r>
      <w:r w:rsidRPr="00775457">
        <w:rPr>
          <w:color w:val="000000"/>
          <w:sz w:val="24"/>
          <w:szCs w:val="24"/>
        </w:rPr>
        <w:t xml:space="preserve"> выработкой тепловой и электрической энергии; </w:t>
      </w:r>
    </w:p>
    <w:p w:rsidR="00775457" w:rsidRPr="00775457" w:rsidRDefault="00775457" w:rsidP="006A53CD">
      <w:pPr>
        <w:pStyle w:val="af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567" w:hanging="567"/>
        <w:rPr>
          <w:color w:val="000000"/>
          <w:sz w:val="24"/>
          <w:szCs w:val="24"/>
        </w:rPr>
      </w:pPr>
      <w:r w:rsidRPr="00775457">
        <w:rPr>
          <w:color w:val="000000"/>
          <w:sz w:val="24"/>
          <w:szCs w:val="24"/>
        </w:rPr>
        <w:t xml:space="preserve">обеспечение наиболее экономически благоприятных условий для инвестиций в строительство и реконструкцию источников тепловой энергии и сетей. </w:t>
      </w:r>
    </w:p>
    <w:p w:rsidR="002B5BD6" w:rsidRPr="006A19BF" w:rsidRDefault="009E160C" w:rsidP="00F71626">
      <w:pPr>
        <w:pStyle w:val="3"/>
        <w:rPr>
          <w:rStyle w:val="FontStyle58"/>
          <w:rFonts w:ascii="Times New Roman" w:hAnsi="Times New Roman"/>
          <w:sz w:val="26"/>
        </w:rPr>
      </w:pPr>
      <w:bookmarkStart w:id="11" w:name="_Toc374968261"/>
      <w:r w:rsidRPr="006A19BF">
        <w:rPr>
          <w:rStyle w:val="FontStyle58"/>
          <w:rFonts w:ascii="Times New Roman" w:hAnsi="Times New Roman"/>
          <w:sz w:val="26"/>
        </w:rPr>
        <w:t xml:space="preserve">Развитие системы теплоснабжения района </w:t>
      </w:r>
      <w:r w:rsidR="00775457" w:rsidRPr="006A19BF">
        <w:rPr>
          <w:rStyle w:val="FontStyle58"/>
          <w:rFonts w:ascii="Times New Roman" w:hAnsi="Times New Roman"/>
          <w:sz w:val="26"/>
        </w:rPr>
        <w:t>«</w:t>
      </w:r>
      <w:r w:rsidRPr="006A19BF">
        <w:rPr>
          <w:rStyle w:val="FontStyle58"/>
          <w:rFonts w:ascii="Times New Roman" w:hAnsi="Times New Roman"/>
          <w:sz w:val="26"/>
        </w:rPr>
        <w:t>Западный</w:t>
      </w:r>
      <w:r w:rsidR="00775457" w:rsidRPr="006A19BF">
        <w:rPr>
          <w:rStyle w:val="FontStyle58"/>
          <w:rFonts w:ascii="Times New Roman" w:hAnsi="Times New Roman"/>
          <w:sz w:val="26"/>
        </w:rPr>
        <w:t>»</w:t>
      </w:r>
      <w:bookmarkEnd w:id="11"/>
    </w:p>
    <w:p w:rsidR="009E160C" w:rsidRDefault="009E160C" w:rsidP="00775457">
      <w:pPr>
        <w:spacing w:before="240" w:after="0" w:line="360" w:lineRule="auto"/>
        <w:ind w:firstLine="567"/>
        <w:rPr>
          <w:sz w:val="23"/>
          <w:szCs w:val="23"/>
        </w:rPr>
      </w:pPr>
      <w:r w:rsidRPr="009E160C">
        <w:rPr>
          <w:rStyle w:val="FontStyle58"/>
          <w:rFonts w:ascii="Times New Roman" w:hAnsi="Times New Roman" w:cs="Times New Roman"/>
          <w:sz w:val="24"/>
          <w:szCs w:val="24"/>
        </w:rPr>
        <w:t xml:space="preserve">Район «Западный» -  </w:t>
      </w:r>
      <w:r w:rsidRPr="009E160C">
        <w:rPr>
          <w:rFonts w:ascii="Times New Roman" w:hAnsi="Times New Roman" w:cs="Times New Roman"/>
          <w:sz w:val="24"/>
          <w:szCs w:val="24"/>
        </w:rPr>
        <w:t>развивающийся район с планируемым масштабным жилищным, социальным и общественно-деловым строительством</w:t>
      </w:r>
      <w:r>
        <w:rPr>
          <w:sz w:val="23"/>
          <w:szCs w:val="23"/>
        </w:rPr>
        <w:t>.</w:t>
      </w:r>
      <w:r w:rsidR="00896D32">
        <w:rPr>
          <w:sz w:val="23"/>
          <w:szCs w:val="23"/>
        </w:rPr>
        <w:t xml:space="preserve"> </w:t>
      </w:r>
      <w:r w:rsidR="00896D32" w:rsidRPr="00896D32">
        <w:rPr>
          <w:rFonts w:ascii="Times New Roman" w:hAnsi="Times New Roman" w:cs="Times New Roman"/>
          <w:sz w:val="24"/>
          <w:szCs w:val="24"/>
        </w:rPr>
        <w:t xml:space="preserve">Теплоснабжение данного района происходит в основном от двух </w:t>
      </w:r>
      <w:r w:rsidR="00BC535E" w:rsidRPr="00896D32">
        <w:rPr>
          <w:rFonts w:ascii="Times New Roman" w:hAnsi="Times New Roman" w:cs="Times New Roman"/>
          <w:sz w:val="24"/>
          <w:szCs w:val="24"/>
        </w:rPr>
        <w:t>источнико</w:t>
      </w:r>
      <w:r w:rsidR="00BC535E">
        <w:rPr>
          <w:rFonts w:ascii="Times New Roman" w:hAnsi="Times New Roman" w:cs="Times New Roman"/>
          <w:sz w:val="24"/>
          <w:szCs w:val="24"/>
        </w:rPr>
        <w:t>в с</w:t>
      </w:r>
      <w:r w:rsidR="00896D32">
        <w:rPr>
          <w:rFonts w:ascii="Times New Roman" w:hAnsi="Times New Roman" w:cs="Times New Roman"/>
          <w:sz w:val="24"/>
          <w:szCs w:val="24"/>
        </w:rPr>
        <w:t xml:space="preserve"> комбинированной выработкой тепловой и электрической энергии</w:t>
      </w:r>
      <w:r w:rsidR="00896D32" w:rsidRPr="00896D32">
        <w:rPr>
          <w:rFonts w:ascii="Times New Roman" w:hAnsi="Times New Roman" w:cs="Times New Roman"/>
          <w:sz w:val="24"/>
          <w:szCs w:val="24"/>
        </w:rPr>
        <w:t>: СтТЭЦ и НСтТЭЦ.</w:t>
      </w:r>
      <w:r w:rsidR="00F71626">
        <w:rPr>
          <w:rFonts w:ascii="Times New Roman" w:hAnsi="Times New Roman" w:cs="Times New Roman"/>
          <w:sz w:val="24"/>
          <w:szCs w:val="24"/>
        </w:rPr>
        <w:t xml:space="preserve"> Также в системе </w:t>
      </w:r>
      <w:r w:rsidR="007115F7">
        <w:rPr>
          <w:rFonts w:ascii="Times New Roman" w:hAnsi="Times New Roman" w:cs="Times New Roman"/>
          <w:sz w:val="24"/>
          <w:szCs w:val="24"/>
        </w:rPr>
        <w:t>теплоснабжения</w:t>
      </w:r>
      <w:r w:rsidR="00F71626">
        <w:rPr>
          <w:rFonts w:ascii="Times New Roman" w:hAnsi="Times New Roman" w:cs="Times New Roman"/>
          <w:sz w:val="24"/>
          <w:szCs w:val="24"/>
        </w:rPr>
        <w:t xml:space="preserve"> участвует Малая котельная №8. На 2012 год на всех источниках теплоснабжения в районе «Западный» присутствует резерв по тепловой мощности.</w:t>
      </w:r>
    </w:p>
    <w:p w:rsidR="006D77BB" w:rsidRDefault="006D77BB" w:rsidP="0060745B">
      <w:pPr>
        <w:spacing w:after="0" w:line="360" w:lineRule="auto"/>
        <w:ind w:firstLine="567"/>
        <w:rPr>
          <w:rStyle w:val="FontStyle58"/>
          <w:rFonts w:ascii="Times New Roman" w:hAnsi="Times New Roman" w:cs="Times New Roman"/>
          <w:sz w:val="24"/>
          <w:szCs w:val="24"/>
        </w:rPr>
      </w:pPr>
      <w:r>
        <w:rPr>
          <w:rStyle w:val="FontStyle58"/>
          <w:rFonts w:ascii="Times New Roman" w:hAnsi="Times New Roman" w:cs="Times New Roman"/>
          <w:sz w:val="24"/>
          <w:szCs w:val="24"/>
        </w:rPr>
        <w:t>Перспективные микрорайоны района «Западный» планируется подключить к системе теплоснабжения от НСтТЭЦ</w:t>
      </w:r>
      <w:r w:rsidR="0060745B">
        <w:rPr>
          <w:rStyle w:val="FontStyle58"/>
          <w:rFonts w:ascii="Times New Roman" w:hAnsi="Times New Roman" w:cs="Times New Roman"/>
          <w:sz w:val="24"/>
          <w:szCs w:val="24"/>
        </w:rPr>
        <w:t xml:space="preserve">, </w:t>
      </w:r>
      <w:r>
        <w:rPr>
          <w:rStyle w:val="FontStyle58"/>
          <w:rFonts w:ascii="Times New Roman" w:hAnsi="Times New Roman" w:cs="Times New Roman"/>
          <w:sz w:val="24"/>
          <w:szCs w:val="24"/>
        </w:rPr>
        <w:t>а именно: микрорайон «2», микрорайон «4А», микрорайон «4Б», микрорайон «5»</w:t>
      </w:r>
      <w:r w:rsidR="006A53CD">
        <w:rPr>
          <w:rStyle w:val="FontStyle58"/>
          <w:rFonts w:ascii="Times New Roman" w:hAnsi="Times New Roman" w:cs="Times New Roman"/>
          <w:sz w:val="24"/>
          <w:szCs w:val="24"/>
        </w:rPr>
        <w:t>, а также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 жилой районы в границах ул.Западная-Раевский тракт.</w:t>
      </w:r>
    </w:p>
    <w:p w:rsidR="006D77BB" w:rsidRDefault="007115F7" w:rsidP="0060745B">
      <w:pPr>
        <w:spacing w:after="0" w:line="360" w:lineRule="auto"/>
        <w:ind w:firstLine="567"/>
        <w:rPr>
          <w:rStyle w:val="FontStyle58"/>
          <w:rFonts w:ascii="Times New Roman" w:hAnsi="Times New Roman" w:cs="Times New Roman"/>
          <w:sz w:val="24"/>
          <w:szCs w:val="24"/>
        </w:rPr>
      </w:pPr>
      <w:r>
        <w:rPr>
          <w:rStyle w:val="FontStyle58"/>
          <w:rFonts w:ascii="Times New Roman" w:hAnsi="Times New Roman" w:cs="Times New Roman"/>
          <w:sz w:val="24"/>
          <w:szCs w:val="24"/>
        </w:rPr>
        <w:t>Теплоснабжение ж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>ило</w:t>
      </w:r>
      <w:r>
        <w:rPr>
          <w:rStyle w:val="FontStyle58"/>
          <w:rFonts w:ascii="Times New Roman" w:hAnsi="Times New Roman" w:cs="Times New Roman"/>
          <w:sz w:val="24"/>
          <w:szCs w:val="24"/>
        </w:rPr>
        <w:t>го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Style w:val="FontStyle58"/>
          <w:rFonts w:ascii="Times New Roman" w:hAnsi="Times New Roman" w:cs="Times New Roman"/>
          <w:sz w:val="24"/>
          <w:szCs w:val="24"/>
        </w:rPr>
        <w:t>а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 xml:space="preserve"> в границах ул.Западная-ул.Волочаевская предполагается </w:t>
      </w:r>
      <w:r>
        <w:rPr>
          <w:rStyle w:val="FontStyle58"/>
          <w:rFonts w:ascii="Times New Roman" w:hAnsi="Times New Roman" w:cs="Times New Roman"/>
          <w:sz w:val="24"/>
          <w:szCs w:val="24"/>
        </w:rPr>
        <w:t>обеспечить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 xml:space="preserve"> от СтТЭЦ.</w:t>
      </w:r>
    </w:p>
    <w:p w:rsidR="00775457" w:rsidRDefault="00775457">
      <w:pPr>
        <w:rPr>
          <w:rStyle w:val="FontStyle58"/>
          <w:rFonts w:ascii="Times New Roman" w:hAnsi="Times New Roman" w:cs="Times New Roman"/>
          <w:sz w:val="24"/>
          <w:szCs w:val="24"/>
        </w:rPr>
      </w:pPr>
      <w:r>
        <w:rPr>
          <w:rStyle w:val="FontStyle58"/>
          <w:rFonts w:ascii="Times New Roman" w:hAnsi="Times New Roman" w:cs="Times New Roman"/>
          <w:sz w:val="24"/>
          <w:szCs w:val="24"/>
        </w:rPr>
        <w:br w:type="page"/>
      </w:r>
    </w:p>
    <w:p w:rsidR="0060745B" w:rsidRDefault="006D77BB" w:rsidP="0060745B">
      <w:pPr>
        <w:spacing w:after="0" w:line="360" w:lineRule="auto"/>
        <w:ind w:firstLine="567"/>
        <w:rPr>
          <w:rStyle w:val="FontStyle58"/>
          <w:rFonts w:ascii="Times New Roman" w:hAnsi="Times New Roman" w:cs="Times New Roman"/>
          <w:sz w:val="24"/>
          <w:szCs w:val="24"/>
        </w:rPr>
      </w:pPr>
      <w:r>
        <w:rPr>
          <w:rStyle w:val="FontStyle58"/>
          <w:rFonts w:ascii="Times New Roman" w:hAnsi="Times New Roman" w:cs="Times New Roman"/>
          <w:sz w:val="24"/>
          <w:szCs w:val="24"/>
        </w:rPr>
        <w:lastRenderedPageBreak/>
        <w:t xml:space="preserve">Теплоснабжение микрорайона «Радужный»  </w:t>
      </w:r>
      <w:r w:rsidR="009B7245">
        <w:rPr>
          <w:rStyle w:val="FontStyle58"/>
          <w:rFonts w:ascii="Times New Roman" w:hAnsi="Times New Roman" w:cs="Times New Roman"/>
          <w:sz w:val="24"/>
          <w:szCs w:val="24"/>
        </w:rPr>
        <w:t xml:space="preserve">планируется </w:t>
      </w:r>
      <w:r w:rsidR="00BC535E">
        <w:rPr>
          <w:rStyle w:val="FontStyle58"/>
          <w:rFonts w:ascii="Times New Roman" w:hAnsi="Times New Roman" w:cs="Times New Roman"/>
          <w:sz w:val="24"/>
          <w:szCs w:val="24"/>
        </w:rPr>
        <w:t xml:space="preserve">осуществлять </w:t>
      </w:r>
      <w:r w:rsidR="009B7245">
        <w:rPr>
          <w:rStyle w:val="FontStyle58"/>
          <w:rFonts w:ascii="Times New Roman" w:hAnsi="Times New Roman" w:cs="Times New Roman"/>
          <w:sz w:val="24"/>
          <w:szCs w:val="24"/>
        </w:rPr>
        <w:t>по 2 вариантам:</w:t>
      </w:r>
    </w:p>
    <w:p w:rsidR="00DB31C7" w:rsidRPr="006A19BF" w:rsidRDefault="0060745B" w:rsidP="0060745B">
      <w:pPr>
        <w:spacing w:after="0" w:line="360" w:lineRule="auto"/>
        <w:ind w:firstLine="567"/>
        <w:rPr>
          <w:rStyle w:val="FontStyle58"/>
          <w:rFonts w:ascii="Times New Roman" w:hAnsi="Times New Roman" w:cs="Times New Roman"/>
          <w:b/>
          <w:sz w:val="24"/>
          <w:szCs w:val="24"/>
          <w:u w:val="single"/>
        </w:rPr>
      </w:pPr>
      <w:r w:rsidRPr="006A19BF">
        <w:rPr>
          <w:rStyle w:val="FontStyle58"/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="00DB31C7" w:rsidRPr="006A19BF">
        <w:rPr>
          <w:rStyle w:val="FontStyle58"/>
          <w:rFonts w:ascii="Times New Roman" w:hAnsi="Times New Roman" w:cs="Times New Roman"/>
          <w:b/>
          <w:sz w:val="24"/>
          <w:szCs w:val="24"/>
          <w:u w:val="single"/>
        </w:rPr>
        <w:t xml:space="preserve"> 1 </w:t>
      </w:r>
    </w:p>
    <w:p w:rsidR="00DB31C7" w:rsidRDefault="00DB31C7" w:rsidP="0060745B">
      <w:pPr>
        <w:spacing w:after="0" w:line="360" w:lineRule="auto"/>
        <w:ind w:firstLine="567"/>
        <w:rPr>
          <w:rStyle w:val="FontStyle58"/>
          <w:rFonts w:ascii="Times New Roman" w:hAnsi="Times New Roman" w:cs="Times New Roman"/>
          <w:sz w:val="24"/>
          <w:szCs w:val="24"/>
        </w:rPr>
      </w:pP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Теплоснабжение 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>предусматривается от</w:t>
      </w:r>
      <w:r w:rsidR="000D0A80">
        <w:rPr>
          <w:rStyle w:val="FontStyle58"/>
          <w:rFonts w:ascii="Times New Roman" w:hAnsi="Times New Roman" w:cs="Times New Roman"/>
          <w:sz w:val="24"/>
          <w:szCs w:val="24"/>
        </w:rPr>
        <w:t xml:space="preserve"> 8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 xml:space="preserve"> </w:t>
      </w:r>
      <w:r w:rsidR="000D0A80">
        <w:rPr>
          <w:rStyle w:val="FontStyle58"/>
          <w:rFonts w:ascii="Times New Roman" w:hAnsi="Times New Roman" w:cs="Times New Roman"/>
          <w:sz w:val="24"/>
          <w:szCs w:val="24"/>
        </w:rPr>
        <w:t xml:space="preserve">(восьми) 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>перспективных блочно-модульных котельных, вводимых в эксплуатацию по мере застройки данного микрорайона</w:t>
      </w:r>
      <w:r w:rsidR="0060745B">
        <w:rPr>
          <w:rStyle w:val="FontStyle58"/>
          <w:rFonts w:ascii="Times New Roman" w:hAnsi="Times New Roman" w:cs="Times New Roman"/>
          <w:sz w:val="24"/>
          <w:szCs w:val="24"/>
        </w:rPr>
        <w:t xml:space="preserve"> в 2015-2018 годах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>.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 </w:t>
      </w:r>
      <w:r w:rsidR="000D0A80">
        <w:rPr>
          <w:rStyle w:val="FontStyle58"/>
          <w:rFonts w:ascii="Times New Roman" w:hAnsi="Times New Roman" w:cs="Times New Roman"/>
          <w:sz w:val="24"/>
          <w:szCs w:val="24"/>
        </w:rPr>
        <w:t xml:space="preserve">Приблизительная общая стоимость строительства 8 </w:t>
      </w:r>
      <w:r w:rsidR="00FF2D5A">
        <w:rPr>
          <w:rStyle w:val="FontStyle58"/>
          <w:rFonts w:ascii="Times New Roman" w:hAnsi="Times New Roman" w:cs="Times New Roman"/>
          <w:sz w:val="24"/>
          <w:szCs w:val="24"/>
        </w:rPr>
        <w:t xml:space="preserve">(восьми) </w:t>
      </w:r>
      <w:r w:rsidR="000D0A80">
        <w:rPr>
          <w:rStyle w:val="FontStyle58"/>
          <w:rFonts w:ascii="Times New Roman" w:hAnsi="Times New Roman" w:cs="Times New Roman"/>
          <w:sz w:val="24"/>
          <w:szCs w:val="24"/>
        </w:rPr>
        <w:t>БМК будет составлять 400 млн.рублей.</w:t>
      </w:r>
    </w:p>
    <w:p w:rsidR="00DB31C7" w:rsidRPr="006A19BF" w:rsidRDefault="0060745B" w:rsidP="0060745B">
      <w:pPr>
        <w:spacing w:after="0" w:line="360" w:lineRule="auto"/>
        <w:ind w:firstLine="567"/>
        <w:rPr>
          <w:rStyle w:val="FontStyle58"/>
          <w:rFonts w:ascii="Times New Roman" w:hAnsi="Times New Roman" w:cs="Times New Roman"/>
          <w:b/>
          <w:sz w:val="24"/>
          <w:szCs w:val="24"/>
          <w:u w:val="single"/>
        </w:rPr>
      </w:pPr>
      <w:r w:rsidRPr="006A19BF">
        <w:rPr>
          <w:rStyle w:val="FontStyle58"/>
          <w:rFonts w:ascii="Times New Roman" w:hAnsi="Times New Roman" w:cs="Times New Roman"/>
          <w:b/>
          <w:sz w:val="24"/>
          <w:szCs w:val="24"/>
          <w:u w:val="single"/>
        </w:rPr>
        <w:t>В</w:t>
      </w:r>
      <w:r w:rsidR="00DB31C7" w:rsidRPr="006A19BF">
        <w:rPr>
          <w:rStyle w:val="FontStyle58"/>
          <w:rFonts w:ascii="Times New Roman" w:hAnsi="Times New Roman" w:cs="Times New Roman"/>
          <w:b/>
          <w:sz w:val="24"/>
          <w:szCs w:val="24"/>
          <w:u w:val="single"/>
        </w:rPr>
        <w:t xml:space="preserve">ариант 2 </w:t>
      </w:r>
    </w:p>
    <w:p w:rsidR="006D77BB" w:rsidRDefault="000D0A80" w:rsidP="0060745B">
      <w:pPr>
        <w:spacing w:after="0" w:line="360" w:lineRule="auto"/>
        <w:ind w:firstLine="567"/>
        <w:rPr>
          <w:rStyle w:val="FontStyle58"/>
          <w:rFonts w:ascii="Times New Roman" w:hAnsi="Times New Roman" w:cs="Times New Roman"/>
          <w:sz w:val="24"/>
          <w:szCs w:val="24"/>
        </w:rPr>
      </w:pPr>
      <w:r>
        <w:rPr>
          <w:rStyle w:val="FontStyle58"/>
          <w:rFonts w:ascii="Times New Roman" w:hAnsi="Times New Roman" w:cs="Times New Roman"/>
          <w:sz w:val="24"/>
          <w:szCs w:val="24"/>
        </w:rPr>
        <w:t>Т</w:t>
      </w:r>
      <w:r w:rsidR="00DB31C7" w:rsidRPr="0060745B">
        <w:rPr>
          <w:rStyle w:val="FontStyle58"/>
          <w:rFonts w:ascii="Times New Roman" w:hAnsi="Times New Roman" w:cs="Times New Roman"/>
          <w:sz w:val="24"/>
          <w:szCs w:val="24"/>
        </w:rPr>
        <w:t xml:space="preserve">еплоснабжение планируется от НСтТЭЦ, путем строительства новой тепломагистрали от НСтТЭЦ до микрорайона «Радужный» </w:t>
      </w:r>
      <w:r w:rsidRP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2015 году</w:t>
      </w:r>
      <w:r w:rsidRPr="0060745B">
        <w:rPr>
          <w:rStyle w:val="FontStyle58"/>
          <w:rFonts w:ascii="Times New Roman" w:hAnsi="Times New Roman" w:cs="Times New Roman"/>
          <w:sz w:val="24"/>
          <w:szCs w:val="24"/>
        </w:rPr>
        <w:t xml:space="preserve"> </w:t>
      </w:r>
      <w:r w:rsidR="00DB31C7" w:rsidRPr="0060745B">
        <w:rPr>
          <w:rStyle w:val="FontStyle58"/>
          <w:rFonts w:ascii="Times New Roman" w:hAnsi="Times New Roman" w:cs="Times New Roman"/>
          <w:sz w:val="24"/>
          <w:szCs w:val="24"/>
        </w:rPr>
        <w:t xml:space="preserve">с Ду600мм и длиной около 6000 метров в </w:t>
      </w:r>
      <w:r w:rsidR="00DB31C7" w:rsidRP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>2-ух трубном исчислении</w:t>
      </w:r>
      <w:r w:rsidR="00DB31C7" w:rsidRPr="0060745B">
        <w:rPr>
          <w:rStyle w:val="FontStyle58"/>
          <w:rFonts w:ascii="Times New Roman" w:hAnsi="Times New Roman" w:cs="Times New Roman"/>
          <w:sz w:val="24"/>
          <w:szCs w:val="24"/>
        </w:rPr>
        <w:t xml:space="preserve">. 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 Приблизительная стоимость строительства тепломагистрали будет составлять </w:t>
      </w:r>
      <w:r w:rsidR="006A19BF">
        <w:rPr>
          <w:rStyle w:val="FontStyle58"/>
          <w:rFonts w:ascii="Times New Roman" w:hAnsi="Times New Roman" w:cs="Times New Roman"/>
          <w:sz w:val="24"/>
          <w:szCs w:val="24"/>
        </w:rPr>
        <w:t>около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 </w:t>
      </w:r>
      <w:r w:rsidR="00083DB0">
        <w:rPr>
          <w:rStyle w:val="FontStyle58"/>
          <w:rFonts w:ascii="Times New Roman" w:hAnsi="Times New Roman" w:cs="Times New Roman"/>
          <w:sz w:val="24"/>
          <w:szCs w:val="24"/>
        </w:rPr>
        <w:t>900 млн</w:t>
      </w:r>
      <w:r>
        <w:rPr>
          <w:rStyle w:val="FontStyle58"/>
          <w:rFonts w:ascii="Times New Roman" w:hAnsi="Times New Roman" w:cs="Times New Roman"/>
          <w:sz w:val="24"/>
          <w:szCs w:val="24"/>
        </w:rPr>
        <w:t>. рублей</w:t>
      </w:r>
      <w:r w:rsidR="006A17C9">
        <w:rPr>
          <w:rStyle w:val="FontStyle58"/>
          <w:rFonts w:ascii="Times New Roman" w:hAnsi="Times New Roman" w:cs="Times New Roman"/>
          <w:sz w:val="24"/>
          <w:szCs w:val="24"/>
        </w:rPr>
        <w:t>.</w:t>
      </w:r>
      <w:r w:rsidR="007115F7">
        <w:rPr>
          <w:rStyle w:val="FontStyle58"/>
          <w:rFonts w:ascii="Times New Roman" w:hAnsi="Times New Roman" w:cs="Times New Roman"/>
          <w:sz w:val="24"/>
          <w:szCs w:val="24"/>
        </w:rPr>
        <w:t xml:space="preserve"> </w:t>
      </w:r>
    </w:p>
    <w:p w:rsidR="000D0A80" w:rsidRPr="00FF2D5A" w:rsidRDefault="006A17C9" w:rsidP="0060745B">
      <w:pPr>
        <w:spacing w:after="0" w:line="360" w:lineRule="auto"/>
        <w:ind w:firstLine="567"/>
        <w:rPr>
          <w:rStyle w:val="FontStyle58"/>
          <w:rFonts w:ascii="Times New Roman" w:hAnsi="Times New Roman" w:cs="Times New Roman"/>
          <w:b/>
          <w:sz w:val="24"/>
          <w:szCs w:val="24"/>
          <w:u w:val="single"/>
        </w:rPr>
      </w:pPr>
      <w:r w:rsidRPr="00FF2D5A">
        <w:rPr>
          <w:rStyle w:val="FontStyle58"/>
          <w:rFonts w:ascii="Times New Roman" w:hAnsi="Times New Roman" w:cs="Times New Roman"/>
          <w:b/>
          <w:sz w:val="24"/>
          <w:szCs w:val="24"/>
          <w:u w:val="single"/>
        </w:rPr>
        <w:t>Сравнительное представ</w:t>
      </w:r>
      <w:r w:rsidR="009B7245" w:rsidRPr="00FF2D5A">
        <w:rPr>
          <w:rStyle w:val="FontStyle58"/>
          <w:rFonts w:ascii="Times New Roman" w:hAnsi="Times New Roman" w:cs="Times New Roman"/>
          <w:b/>
          <w:sz w:val="24"/>
          <w:szCs w:val="24"/>
          <w:u w:val="single"/>
        </w:rPr>
        <w:t>ление рассматриваемых вариантов</w:t>
      </w:r>
      <w:r w:rsidR="00A12A3C">
        <w:rPr>
          <w:rStyle w:val="FontStyle58"/>
          <w:rFonts w:ascii="Times New Roman" w:hAnsi="Times New Roman" w:cs="Times New Roman"/>
          <w:b/>
          <w:sz w:val="24"/>
          <w:szCs w:val="24"/>
          <w:u w:val="single"/>
        </w:rPr>
        <w:t xml:space="preserve"> 1 и 2</w:t>
      </w:r>
    </w:p>
    <w:p w:rsidR="00BC535E" w:rsidRDefault="006A17C9" w:rsidP="00CC7D6E">
      <w:pPr>
        <w:spacing w:after="0" w:line="360" w:lineRule="auto"/>
        <w:ind w:firstLine="567"/>
        <w:rPr>
          <w:rStyle w:val="FontStyle58"/>
          <w:rFonts w:ascii="Times New Roman" w:hAnsi="Times New Roman" w:cs="Times New Roman"/>
          <w:sz w:val="24"/>
          <w:szCs w:val="24"/>
        </w:rPr>
      </w:pPr>
      <w:r>
        <w:rPr>
          <w:rStyle w:val="FontStyle58"/>
          <w:rFonts w:ascii="Times New Roman" w:hAnsi="Times New Roman" w:cs="Times New Roman"/>
          <w:sz w:val="24"/>
          <w:szCs w:val="24"/>
        </w:rPr>
        <w:t>Оба перспективных варианта теплоснабжения микрорайона «Радужный</w:t>
      </w:r>
      <w:r w:rsidR="007115F7">
        <w:rPr>
          <w:rStyle w:val="FontStyle58"/>
          <w:rFonts w:ascii="Times New Roman" w:hAnsi="Times New Roman" w:cs="Times New Roman"/>
          <w:sz w:val="24"/>
          <w:szCs w:val="24"/>
        </w:rPr>
        <w:t>» обеспечивают надежное и качественное теплоснабжение потребител</w:t>
      </w:r>
      <w:r w:rsidR="00AB34D0">
        <w:rPr>
          <w:rStyle w:val="FontStyle58"/>
          <w:rFonts w:ascii="Times New Roman" w:hAnsi="Times New Roman" w:cs="Times New Roman"/>
          <w:sz w:val="24"/>
          <w:szCs w:val="24"/>
        </w:rPr>
        <w:t xml:space="preserve">ей в данном микрорайоне. </w:t>
      </w:r>
    </w:p>
    <w:p w:rsidR="006A17C9" w:rsidRDefault="00AB34D0" w:rsidP="00CC7D6E">
      <w:pPr>
        <w:spacing w:after="0" w:line="360" w:lineRule="auto"/>
        <w:ind w:firstLine="567"/>
        <w:rPr>
          <w:rStyle w:val="FontStyle58"/>
          <w:rFonts w:ascii="Times New Roman" w:hAnsi="Times New Roman" w:cs="Times New Roman"/>
          <w:sz w:val="24"/>
          <w:szCs w:val="24"/>
        </w:rPr>
      </w:pPr>
      <w:r>
        <w:rPr>
          <w:rStyle w:val="FontStyle58"/>
          <w:rFonts w:ascii="Times New Roman" w:hAnsi="Times New Roman" w:cs="Times New Roman"/>
          <w:sz w:val="24"/>
          <w:szCs w:val="24"/>
        </w:rPr>
        <w:t>Недостатками варианта 2 являются</w:t>
      </w:r>
      <w:r w:rsidR="00CC7D6E">
        <w:rPr>
          <w:rStyle w:val="FontStyle58"/>
          <w:rFonts w:ascii="Times New Roman" w:hAnsi="Times New Roman" w:cs="Times New Roman"/>
          <w:sz w:val="24"/>
          <w:szCs w:val="24"/>
        </w:rPr>
        <w:t>:</w:t>
      </w:r>
    </w:p>
    <w:p w:rsidR="00CC7D6E" w:rsidRPr="00CC7D6E" w:rsidRDefault="00CC7D6E" w:rsidP="00324210">
      <w:pPr>
        <w:pStyle w:val="af"/>
        <w:numPr>
          <w:ilvl w:val="0"/>
          <w:numId w:val="35"/>
        </w:numPr>
        <w:spacing w:line="360" w:lineRule="auto"/>
        <w:ind w:left="426" w:hanging="426"/>
        <w:rPr>
          <w:rStyle w:val="FontStyle58"/>
          <w:rFonts w:ascii="Times New Roman" w:hAnsi="Times New Roman"/>
          <w:sz w:val="24"/>
          <w:szCs w:val="24"/>
        </w:rPr>
      </w:pPr>
      <w:r>
        <w:rPr>
          <w:rStyle w:val="FontStyle58"/>
          <w:rFonts w:ascii="Times New Roman" w:hAnsi="Times New Roman"/>
          <w:sz w:val="24"/>
          <w:szCs w:val="24"/>
        </w:rPr>
        <w:t>В</w:t>
      </w:r>
      <w:r w:rsidRPr="00CC7D6E">
        <w:rPr>
          <w:rStyle w:val="FontStyle58"/>
          <w:rFonts w:ascii="Times New Roman" w:hAnsi="Times New Roman"/>
          <w:sz w:val="24"/>
          <w:szCs w:val="24"/>
        </w:rPr>
        <w:t xml:space="preserve">ариант </w:t>
      </w:r>
      <w:r w:rsidR="00AB34D0">
        <w:rPr>
          <w:rStyle w:val="FontStyle58"/>
          <w:rFonts w:ascii="Times New Roman" w:hAnsi="Times New Roman"/>
          <w:sz w:val="24"/>
          <w:szCs w:val="24"/>
        </w:rPr>
        <w:t>2</w:t>
      </w:r>
      <w:r w:rsidRPr="00CC7D6E">
        <w:rPr>
          <w:rStyle w:val="FontStyle58"/>
          <w:rFonts w:ascii="Times New Roman" w:hAnsi="Times New Roman"/>
          <w:sz w:val="24"/>
          <w:szCs w:val="24"/>
        </w:rPr>
        <w:t xml:space="preserve"> требует минимум в 2 раза </w:t>
      </w:r>
      <w:r w:rsidR="00AB34D0">
        <w:rPr>
          <w:rStyle w:val="FontStyle58"/>
          <w:rFonts w:ascii="Times New Roman" w:hAnsi="Times New Roman"/>
          <w:sz w:val="24"/>
          <w:szCs w:val="24"/>
        </w:rPr>
        <w:t>больше</w:t>
      </w:r>
      <w:r w:rsidRPr="00CC7D6E">
        <w:rPr>
          <w:rStyle w:val="FontStyle58"/>
          <w:rFonts w:ascii="Times New Roman" w:hAnsi="Times New Roman"/>
          <w:sz w:val="24"/>
          <w:szCs w:val="24"/>
        </w:rPr>
        <w:t xml:space="preserve"> капитальных вложений </w:t>
      </w:r>
      <w:r>
        <w:rPr>
          <w:rStyle w:val="FontStyle58"/>
          <w:rFonts w:ascii="Times New Roman" w:hAnsi="Times New Roman"/>
          <w:sz w:val="24"/>
          <w:szCs w:val="24"/>
        </w:rPr>
        <w:t>на</w:t>
      </w:r>
      <w:r w:rsidRPr="00CC7D6E">
        <w:rPr>
          <w:rStyle w:val="FontStyle58"/>
          <w:rFonts w:ascii="Times New Roman" w:hAnsi="Times New Roman"/>
          <w:sz w:val="24"/>
          <w:szCs w:val="24"/>
        </w:rPr>
        <w:t xml:space="preserve"> реализацию, чем </w:t>
      </w:r>
      <w:r>
        <w:rPr>
          <w:rStyle w:val="FontStyle58"/>
          <w:rFonts w:ascii="Times New Roman" w:hAnsi="Times New Roman"/>
          <w:sz w:val="24"/>
          <w:szCs w:val="24"/>
        </w:rPr>
        <w:t>В</w:t>
      </w:r>
      <w:r w:rsidRPr="00CC7D6E">
        <w:rPr>
          <w:rStyle w:val="FontStyle58"/>
          <w:rFonts w:ascii="Times New Roman" w:hAnsi="Times New Roman"/>
          <w:sz w:val="24"/>
          <w:szCs w:val="24"/>
        </w:rPr>
        <w:t xml:space="preserve">ариант </w:t>
      </w:r>
      <w:r w:rsidR="00AB34D0">
        <w:rPr>
          <w:rStyle w:val="FontStyle58"/>
          <w:rFonts w:ascii="Times New Roman" w:hAnsi="Times New Roman"/>
          <w:sz w:val="24"/>
          <w:szCs w:val="24"/>
        </w:rPr>
        <w:t>1</w:t>
      </w:r>
      <w:r>
        <w:rPr>
          <w:rStyle w:val="FontStyle58"/>
          <w:rFonts w:ascii="Times New Roman" w:hAnsi="Times New Roman"/>
          <w:sz w:val="24"/>
          <w:szCs w:val="24"/>
        </w:rPr>
        <w:t>.</w:t>
      </w:r>
    </w:p>
    <w:p w:rsidR="00CC7D6E" w:rsidRDefault="00CC7D6E" w:rsidP="00324210">
      <w:pPr>
        <w:pStyle w:val="af"/>
        <w:numPr>
          <w:ilvl w:val="0"/>
          <w:numId w:val="35"/>
        </w:numPr>
        <w:spacing w:line="360" w:lineRule="auto"/>
        <w:ind w:left="425" w:hanging="425"/>
        <w:rPr>
          <w:rStyle w:val="FontStyle58"/>
          <w:rFonts w:ascii="Times New Roman" w:hAnsi="Times New Roman"/>
          <w:sz w:val="24"/>
          <w:szCs w:val="24"/>
        </w:rPr>
      </w:pPr>
      <w:r>
        <w:rPr>
          <w:rStyle w:val="FontStyle58"/>
          <w:rFonts w:ascii="Times New Roman" w:hAnsi="Times New Roman"/>
          <w:sz w:val="24"/>
          <w:szCs w:val="24"/>
        </w:rPr>
        <w:t>С</w:t>
      </w:r>
      <w:r w:rsidRPr="00CC7D6E">
        <w:rPr>
          <w:rStyle w:val="FontStyle58"/>
          <w:rFonts w:ascii="Times New Roman" w:hAnsi="Times New Roman"/>
          <w:sz w:val="24"/>
          <w:szCs w:val="24"/>
        </w:rPr>
        <w:t>троительство тепломагистрали</w:t>
      </w:r>
      <w:r>
        <w:rPr>
          <w:rStyle w:val="FontStyle58"/>
          <w:rFonts w:ascii="Times New Roman" w:hAnsi="Times New Roman"/>
          <w:sz w:val="24"/>
          <w:szCs w:val="24"/>
        </w:rPr>
        <w:t xml:space="preserve"> по Варианту 2</w:t>
      </w:r>
      <w:r w:rsidRPr="00CC7D6E">
        <w:rPr>
          <w:rStyle w:val="FontStyle58"/>
          <w:rFonts w:ascii="Times New Roman" w:hAnsi="Times New Roman"/>
          <w:sz w:val="24"/>
          <w:szCs w:val="24"/>
        </w:rPr>
        <w:t xml:space="preserve"> потребует единовременных капитальных вложений, в то время как строительство и ввод в эксплуатацию8 БМК </w:t>
      </w:r>
      <w:r>
        <w:rPr>
          <w:rStyle w:val="FontStyle58"/>
          <w:rFonts w:ascii="Times New Roman" w:hAnsi="Times New Roman"/>
          <w:sz w:val="24"/>
          <w:szCs w:val="24"/>
        </w:rPr>
        <w:t>по Варианту 1</w:t>
      </w:r>
      <w:r w:rsidRPr="00CC7D6E">
        <w:rPr>
          <w:rStyle w:val="FontStyle58"/>
          <w:rFonts w:ascii="Times New Roman" w:hAnsi="Times New Roman"/>
          <w:sz w:val="24"/>
          <w:szCs w:val="24"/>
        </w:rPr>
        <w:t>будет происходить по мере застройки микрорайона «Радужный».</w:t>
      </w:r>
    </w:p>
    <w:p w:rsidR="00617C70" w:rsidRDefault="00617C70" w:rsidP="00324210">
      <w:pPr>
        <w:spacing w:before="120"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надежного и качественного теплоснабжения существующих и перспективных потребителей </w:t>
      </w:r>
      <w:r w:rsidR="0005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НСтТЭЦ </w:t>
      </w:r>
      <w:r w:rsidRP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планируется, в 2014-2015 годах, реконструкция тепловой сети от ТК828 доТК1016 длиной 1635 метров с увеличением диаметра до Ду800мм, а также строительство ПНС на магистральном трубопроводе между ТК819а и ТК820 в 2017 году.</w:t>
      </w:r>
    </w:p>
    <w:p w:rsidR="0005374A" w:rsidRDefault="0005374A" w:rsidP="0060745B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надежного и качественного теплоснабжения существующих и перспективных потребителей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СтТЭЦ </w:t>
      </w:r>
      <w:r w:rsidRP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2017-2018 годах проведение реконструкции магистральных трубопроводов, а именно 2 участков тепловой сети: </w:t>
      </w:r>
    </w:p>
    <w:p w:rsidR="0005374A" w:rsidRPr="006B7D5A" w:rsidRDefault="0005374A" w:rsidP="0005374A">
      <w:pPr>
        <w:pStyle w:val="af"/>
        <w:numPr>
          <w:ilvl w:val="0"/>
          <w:numId w:val="33"/>
        </w:numPr>
        <w:spacing w:line="360" w:lineRule="auto"/>
        <w:rPr>
          <w:sz w:val="32"/>
          <w:szCs w:val="24"/>
        </w:rPr>
      </w:pPr>
      <w:r>
        <w:rPr>
          <w:sz w:val="24"/>
        </w:rPr>
        <w:t>реконструкция тепловой сети от СтТЭЦ до ТК-107 с заменой 2 Ду800 мм на 2Ду1000мм длиной 2606 метров.</w:t>
      </w:r>
    </w:p>
    <w:p w:rsidR="0005374A" w:rsidRPr="0005374A" w:rsidRDefault="0005374A" w:rsidP="0005374A">
      <w:pPr>
        <w:pStyle w:val="af"/>
        <w:numPr>
          <w:ilvl w:val="0"/>
          <w:numId w:val="33"/>
        </w:numPr>
        <w:spacing w:line="360" w:lineRule="auto"/>
        <w:rPr>
          <w:sz w:val="32"/>
          <w:szCs w:val="24"/>
        </w:rPr>
      </w:pPr>
      <w:r>
        <w:rPr>
          <w:sz w:val="24"/>
        </w:rPr>
        <w:t>реконструкция тепловой сети от СтТЭЦ до ТК-3040 с заменой 2 Ду600 мм на 2Ду800мм длиной 2150 метров.</w:t>
      </w:r>
    </w:p>
    <w:p w:rsidR="0005374A" w:rsidRPr="0005374A" w:rsidRDefault="0005374A" w:rsidP="0005374A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5374A">
        <w:rPr>
          <w:rFonts w:ascii="Times New Roman" w:hAnsi="Times New Roman" w:cs="Times New Roman"/>
          <w:sz w:val="24"/>
          <w:szCs w:val="24"/>
        </w:rPr>
        <w:lastRenderedPageBreak/>
        <w:t>А также необходимо проложить участки тепловой сети: от ТК401 до ТК14-34 с Ду159 мм длиной 235 метров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745B">
        <w:rPr>
          <w:rStyle w:val="FontStyle58"/>
          <w:rFonts w:ascii="Times New Roman" w:hAnsi="Times New Roman" w:cs="Times New Roman"/>
          <w:sz w:val="24"/>
          <w:szCs w:val="24"/>
        </w:rPr>
        <w:t xml:space="preserve">в </w:t>
      </w:r>
      <w:r w:rsidRP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>2-ух трубном исчислении</w:t>
      </w:r>
      <w:r w:rsidRPr="0005374A">
        <w:rPr>
          <w:rFonts w:ascii="Times New Roman" w:hAnsi="Times New Roman" w:cs="Times New Roman"/>
          <w:sz w:val="24"/>
          <w:szCs w:val="24"/>
        </w:rPr>
        <w:t>,</w:t>
      </w:r>
      <w:r w:rsidR="00CC7D6E">
        <w:rPr>
          <w:rFonts w:ascii="Times New Roman" w:hAnsi="Times New Roman" w:cs="Times New Roman"/>
          <w:sz w:val="24"/>
          <w:szCs w:val="24"/>
        </w:rPr>
        <w:t xml:space="preserve"> и</w:t>
      </w:r>
      <w:r w:rsidRPr="0005374A">
        <w:rPr>
          <w:rFonts w:ascii="Times New Roman" w:hAnsi="Times New Roman" w:cs="Times New Roman"/>
          <w:sz w:val="24"/>
          <w:szCs w:val="24"/>
        </w:rPr>
        <w:t xml:space="preserve"> от ЦТП-28 до ТК28-6 с Ду159мм длиной 200 метров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745B">
        <w:rPr>
          <w:rStyle w:val="FontStyle58"/>
          <w:rFonts w:ascii="Times New Roman" w:hAnsi="Times New Roman" w:cs="Times New Roman"/>
          <w:sz w:val="24"/>
          <w:szCs w:val="24"/>
        </w:rPr>
        <w:t xml:space="preserve">в </w:t>
      </w:r>
      <w:r w:rsidRP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>2-ух трубном исчислении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745B" w:rsidRPr="0060745B" w:rsidRDefault="00CC7D6E" w:rsidP="000537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58"/>
          <w:rFonts w:ascii="Times New Roman" w:hAnsi="Times New Roman" w:cs="Times New Roman"/>
          <w:sz w:val="24"/>
          <w:szCs w:val="24"/>
        </w:rPr>
        <w:t>В</w:t>
      </w:r>
      <w:r w:rsidR="00617C70" w:rsidRPr="0060745B">
        <w:rPr>
          <w:rStyle w:val="FontStyle58"/>
          <w:rFonts w:ascii="Times New Roman" w:hAnsi="Times New Roman" w:cs="Times New Roman"/>
          <w:sz w:val="24"/>
          <w:szCs w:val="24"/>
        </w:rPr>
        <w:t xml:space="preserve"> период с 2012 года по 2015 год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 в районе «Западный»</w:t>
      </w:r>
      <w:r w:rsidR="00617C70" w:rsidRPr="0060745B">
        <w:rPr>
          <w:rStyle w:val="FontStyle58"/>
          <w:rFonts w:ascii="Times New Roman" w:hAnsi="Times New Roman" w:cs="Times New Roman"/>
          <w:sz w:val="24"/>
          <w:szCs w:val="24"/>
        </w:rPr>
        <w:t xml:space="preserve"> планируется проведение реконструкции 3 </w:t>
      </w:r>
      <w:r w:rsidR="0060745B">
        <w:rPr>
          <w:rStyle w:val="FontStyle58"/>
          <w:rFonts w:ascii="Times New Roman" w:hAnsi="Times New Roman" w:cs="Times New Roman"/>
          <w:sz w:val="24"/>
          <w:szCs w:val="24"/>
        </w:rPr>
        <w:t>центральных тепловых пунктов</w:t>
      </w:r>
      <w:r w:rsidR="00617C70" w:rsidRPr="0060745B">
        <w:rPr>
          <w:rStyle w:val="FontStyle58"/>
          <w:rFonts w:ascii="Times New Roman" w:hAnsi="Times New Roman" w:cs="Times New Roman"/>
          <w:sz w:val="24"/>
          <w:szCs w:val="24"/>
        </w:rPr>
        <w:t>: ЦТП-7, ЦТП-8, ЦТП-24, с переводом на независимую схему теплоснабжения</w:t>
      </w:r>
      <w:r w:rsidR="0060745B" w:rsidRPr="0060745B">
        <w:rPr>
          <w:rStyle w:val="FontStyle58"/>
          <w:rFonts w:ascii="Times New Roman" w:hAnsi="Times New Roman" w:cs="Times New Roman"/>
          <w:sz w:val="24"/>
          <w:szCs w:val="24"/>
        </w:rPr>
        <w:t xml:space="preserve">, что позволит </w:t>
      </w:r>
      <w:r w:rsidR="0060745B" w:rsidRPr="0060745B">
        <w:rPr>
          <w:rFonts w:ascii="Times New Roman" w:hAnsi="Times New Roman" w:cs="Times New Roman"/>
          <w:sz w:val="24"/>
          <w:szCs w:val="24"/>
        </w:rPr>
        <w:t>повысить качество теплоснабжения потребителей, а именно: снятия «перетопов» в осенний и весенний периоды, снижения стоимости услуг по теплоснабжению и улучшение качества самого теплоносителя.</w:t>
      </w:r>
    </w:p>
    <w:p w:rsidR="006D77BB" w:rsidRPr="006A19BF" w:rsidRDefault="006D77BB" w:rsidP="00F71626">
      <w:pPr>
        <w:pStyle w:val="3"/>
        <w:rPr>
          <w:rStyle w:val="FontStyle58"/>
          <w:rFonts w:ascii="Times New Roman" w:hAnsi="Times New Roman"/>
          <w:sz w:val="26"/>
        </w:rPr>
      </w:pPr>
      <w:bookmarkStart w:id="12" w:name="_Toc374968262"/>
      <w:r w:rsidRPr="006A19BF">
        <w:rPr>
          <w:rStyle w:val="FontStyle58"/>
          <w:rFonts w:ascii="Times New Roman" w:hAnsi="Times New Roman"/>
          <w:sz w:val="26"/>
        </w:rPr>
        <w:t>Развитие системы теплоснабжения района «Восточный»</w:t>
      </w:r>
      <w:bookmarkEnd w:id="12"/>
    </w:p>
    <w:p w:rsidR="00896D32" w:rsidRDefault="00896D32" w:rsidP="00775457">
      <w:pPr>
        <w:spacing w:before="240" w:after="0" w:line="360" w:lineRule="auto"/>
        <w:ind w:firstLine="567"/>
        <w:rPr>
          <w:rStyle w:val="FontStyle58"/>
          <w:rFonts w:ascii="Times New Roman" w:hAnsi="Times New Roman" w:cs="Times New Roman"/>
          <w:sz w:val="24"/>
          <w:szCs w:val="24"/>
        </w:rPr>
      </w:pP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Теплоснабжение данного  района города </w:t>
      </w:r>
      <w:r w:rsidR="00775457">
        <w:rPr>
          <w:rStyle w:val="FontStyle58"/>
          <w:rFonts w:ascii="Times New Roman" w:hAnsi="Times New Roman" w:cs="Times New Roman"/>
          <w:sz w:val="24"/>
          <w:szCs w:val="24"/>
        </w:rPr>
        <w:t>Стерлитамак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 осуществляется от нескольких источников теплоснабжения</w:t>
      </w:r>
      <w:r w:rsidR="00BC535E">
        <w:rPr>
          <w:rStyle w:val="FontStyle58"/>
          <w:rFonts w:ascii="Times New Roman" w:hAnsi="Times New Roman" w:cs="Times New Roman"/>
          <w:sz w:val="24"/>
          <w:szCs w:val="24"/>
        </w:rPr>
        <w:t>, самыми крупными являются СтТЭЦ</w:t>
      </w:r>
      <w:r w:rsidR="00F71626">
        <w:rPr>
          <w:rStyle w:val="FontStyle58"/>
          <w:rFonts w:ascii="Times New Roman" w:hAnsi="Times New Roman" w:cs="Times New Roman"/>
          <w:sz w:val="24"/>
          <w:szCs w:val="24"/>
        </w:rPr>
        <w:t xml:space="preserve">, НСтТЭЦ </w:t>
      </w:r>
      <w:r>
        <w:rPr>
          <w:rStyle w:val="FontStyle58"/>
          <w:rFonts w:ascii="Times New Roman" w:hAnsi="Times New Roman" w:cs="Times New Roman"/>
          <w:sz w:val="24"/>
          <w:szCs w:val="24"/>
        </w:rPr>
        <w:t>и КЦ-7. Также теплоснабжение потребителей обеспечивают малые</w:t>
      </w:r>
      <w:r w:rsidR="00F71626">
        <w:rPr>
          <w:rStyle w:val="FontStyle58"/>
          <w:rFonts w:ascii="Times New Roman" w:hAnsi="Times New Roman" w:cs="Times New Roman"/>
          <w:sz w:val="24"/>
          <w:szCs w:val="24"/>
        </w:rPr>
        <w:t xml:space="preserve"> котельные</w:t>
      </w:r>
      <w:r>
        <w:rPr>
          <w:rStyle w:val="FontStyle58"/>
          <w:rFonts w:ascii="Times New Roman" w:hAnsi="Times New Roman" w:cs="Times New Roman"/>
          <w:sz w:val="24"/>
          <w:szCs w:val="24"/>
        </w:rPr>
        <w:t>, а именно: МК-1, МК-2, МК-7, МК-10 и МК-14.</w:t>
      </w:r>
      <w:r w:rsidR="00F71626">
        <w:rPr>
          <w:rStyle w:val="FontStyle58"/>
          <w:rFonts w:ascii="Times New Roman" w:hAnsi="Times New Roman" w:cs="Times New Roman"/>
          <w:sz w:val="24"/>
          <w:szCs w:val="24"/>
        </w:rPr>
        <w:t xml:space="preserve"> </w:t>
      </w:r>
      <w:r w:rsidR="00F71626">
        <w:rPr>
          <w:rFonts w:ascii="Times New Roman" w:hAnsi="Times New Roman" w:cs="Times New Roman"/>
          <w:sz w:val="24"/>
          <w:szCs w:val="24"/>
        </w:rPr>
        <w:t>На 2012 год на всех источниках теплоснабжения в районе «Восточный</w:t>
      </w:r>
      <w:r w:rsidR="00CC7D6E">
        <w:rPr>
          <w:rFonts w:ascii="Times New Roman" w:hAnsi="Times New Roman" w:cs="Times New Roman"/>
          <w:sz w:val="24"/>
          <w:szCs w:val="24"/>
        </w:rPr>
        <w:t>»</w:t>
      </w:r>
      <w:r w:rsidR="00F71626">
        <w:rPr>
          <w:rFonts w:ascii="Times New Roman" w:hAnsi="Times New Roman" w:cs="Times New Roman"/>
          <w:sz w:val="24"/>
          <w:szCs w:val="24"/>
        </w:rPr>
        <w:t xml:space="preserve"> присутствует резерв по тепловой мощности.</w:t>
      </w:r>
    </w:p>
    <w:p w:rsidR="006D77BB" w:rsidRDefault="00DB31C7" w:rsidP="0060745B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FontStyle58"/>
          <w:rFonts w:ascii="Times New Roman" w:hAnsi="Times New Roman" w:cs="Times New Roman"/>
          <w:sz w:val="24"/>
          <w:szCs w:val="24"/>
        </w:rPr>
        <w:t>О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 xml:space="preserve">сновное развитие системы теплоснабжения района «Восточный» будет связано </w:t>
      </w:r>
      <w:r w:rsidR="00BC535E">
        <w:rPr>
          <w:rStyle w:val="FontStyle58"/>
          <w:rFonts w:ascii="Times New Roman" w:hAnsi="Times New Roman" w:cs="Times New Roman"/>
          <w:sz w:val="24"/>
          <w:szCs w:val="24"/>
        </w:rPr>
        <w:t>с застройкой</w:t>
      </w:r>
      <w:r w:rsidR="006D77BB">
        <w:rPr>
          <w:rStyle w:val="FontStyle58"/>
          <w:rFonts w:ascii="Times New Roman" w:hAnsi="Times New Roman" w:cs="Times New Roman"/>
          <w:sz w:val="24"/>
          <w:szCs w:val="24"/>
        </w:rPr>
        <w:t xml:space="preserve"> перспективного микрорайона «Прибрежный». Теплоснабжение </w:t>
      </w:r>
      <w:r w:rsidR="00083DB0">
        <w:rPr>
          <w:rStyle w:val="FontStyle58"/>
          <w:rFonts w:ascii="Times New Roman" w:hAnsi="Times New Roman" w:cs="Times New Roman"/>
          <w:sz w:val="24"/>
          <w:szCs w:val="24"/>
        </w:rPr>
        <w:t xml:space="preserve">потребителей </w:t>
      </w:r>
      <w:r w:rsidR="00F71626">
        <w:rPr>
          <w:rStyle w:val="FontStyle58"/>
          <w:rFonts w:ascii="Times New Roman" w:hAnsi="Times New Roman" w:cs="Times New Roman"/>
          <w:sz w:val="24"/>
          <w:szCs w:val="24"/>
        </w:rPr>
        <w:t xml:space="preserve">перспективного 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микрорайона «Прибрежный» планируется </w:t>
      </w:r>
      <w:r w:rsidR="00083DB0">
        <w:rPr>
          <w:rStyle w:val="FontStyle58"/>
          <w:rFonts w:ascii="Times New Roman" w:hAnsi="Times New Roman" w:cs="Times New Roman"/>
          <w:sz w:val="24"/>
          <w:szCs w:val="24"/>
        </w:rPr>
        <w:t xml:space="preserve">обеспечить </w:t>
      </w:r>
      <w:r>
        <w:rPr>
          <w:rStyle w:val="FontStyle58"/>
          <w:rFonts w:ascii="Times New Roman" w:hAnsi="Times New Roman" w:cs="Times New Roman"/>
          <w:sz w:val="24"/>
          <w:szCs w:val="24"/>
        </w:rPr>
        <w:t xml:space="preserve">от существующего источника тепловой энергии – КЦ-7. </w:t>
      </w:r>
      <w:r w:rsidRPr="00DB31C7">
        <w:rPr>
          <w:rStyle w:val="FontStyle58"/>
          <w:rFonts w:ascii="Times New Roman" w:hAnsi="Times New Roman" w:cs="Times New Roman"/>
          <w:sz w:val="24"/>
          <w:szCs w:val="24"/>
        </w:rPr>
        <w:t xml:space="preserve">Для этого планируется в 2014-2015 годах проведение </w:t>
      </w:r>
      <w:r w:rsidRPr="00DB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реконструкци</w:t>
      </w:r>
      <w:r w:rsid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B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6B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тепломагистрали №</w:t>
      </w:r>
      <w:r w:rsidRPr="00DB31C7">
        <w:rPr>
          <w:rFonts w:ascii="Times New Roman" w:eastAsia="Times New Roman" w:hAnsi="Times New Roman" w:cs="Times New Roman"/>
          <w:sz w:val="24"/>
          <w:szCs w:val="24"/>
          <w:lang w:eastAsia="ru-RU"/>
        </w:rPr>
        <w:t>11 от ТК1102 до ТК1105 по ул.Гоголя с заменой 2 Ду500мм на 2Ду700мм длиной 1038 метров в 2-ух трубном исчислении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745B" w:rsidRDefault="00AB34D0" w:rsidP="00AB34D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2016-2017 годах планируется переключение источников теплоснабжения: МК-1, МК-2 и МК-14. В Варианте 1 и Варианте 2 предполагается переключение данных источников теплоснабжения на КЦ-7</w:t>
      </w:r>
      <w:r w:rsidRPr="00AB3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переоборудованием котельных под ЦТП. </w:t>
      </w:r>
      <w:r w:rsid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в 2015 году планируется р</w:t>
      </w:r>
      <w:r w:rsidR="0060745B" w:rsidRP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еконструкция теплотрассы от ТК722 до ТК1134 ул.Советская-ул.Сагитова </w:t>
      </w:r>
      <w:r w:rsid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2015 году </w:t>
      </w:r>
      <w:r w:rsidR="0060745B" w:rsidRP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увеличением диаметра 2Ду300мм на 2 Ду500мм длиной 1400 п.метров (в 2-ух трубном исчислении)</w:t>
      </w:r>
      <w:r w:rsid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2A3C" w:rsidRDefault="00A12A3C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br w:type="page"/>
      </w:r>
    </w:p>
    <w:p w:rsidR="006A19BF" w:rsidRPr="006A19BF" w:rsidRDefault="006A19BF" w:rsidP="006A19BF">
      <w:pPr>
        <w:spacing w:before="240"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A19B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Вариант 3</w:t>
      </w:r>
    </w:p>
    <w:p w:rsidR="00FF2D5A" w:rsidRDefault="006A19BF" w:rsidP="003F22F8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данном варианте </w:t>
      </w:r>
      <w:r w:rsidR="00FF521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</w:t>
      </w:r>
      <w:r w:rsidR="00AB3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переключение</w:t>
      </w:r>
      <w:r w:rsidR="00FF2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потребителей от </w:t>
      </w:r>
      <w:r w:rsidR="00AB34D0">
        <w:rPr>
          <w:rFonts w:ascii="Times New Roman" w:eastAsia="Times New Roman" w:hAnsi="Times New Roman" w:cs="Times New Roman"/>
          <w:sz w:val="24"/>
          <w:szCs w:val="24"/>
          <w:lang w:eastAsia="ru-RU"/>
        </w:rPr>
        <w:t>МК-1 и МК-2 на СтТЭЦ</w:t>
      </w:r>
      <w:r w:rsidR="00FF2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2016-2017 годах, с выводом котельных из эксплуатации. В 2016 году также планируется перевод потребителей от М</w:t>
      </w:r>
      <w:r w:rsidR="00083DB0">
        <w:rPr>
          <w:rFonts w:ascii="Times New Roman" w:eastAsia="Times New Roman" w:hAnsi="Times New Roman" w:cs="Times New Roman"/>
          <w:sz w:val="24"/>
          <w:szCs w:val="24"/>
          <w:lang w:eastAsia="ru-RU"/>
        </w:rPr>
        <w:t>К-14 на КЦ-7</w:t>
      </w:r>
      <w:r w:rsidR="00FF2D5A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выводом котельной из эксплуатации</w:t>
      </w:r>
      <w:r w:rsidR="003F22F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Котельные, выведенные из эксплуатации, планируется переоборудовать под</w:t>
      </w:r>
      <w:r w:rsidR="00AB3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ЦТП</w:t>
      </w:r>
      <w:r w:rsidR="00FF2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независимой схемой теплоснабжения.</w:t>
      </w:r>
    </w:p>
    <w:p w:rsidR="006A19BF" w:rsidRDefault="00AB34D0" w:rsidP="003F22F8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данном варианте сохраняется проведение реконструкции </w:t>
      </w:r>
      <w:r w:rsidRPr="00607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теплотрассы от ТК722 до ТК1134 ул.Советская-ул.Сагитова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2015 году</w:t>
      </w:r>
      <w:r w:rsidR="00FF52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2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в </w:t>
      </w:r>
      <w:r w:rsidR="00FF2D5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F2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арианте </w:t>
      </w:r>
      <w:r w:rsidR="00FF2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3F2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предусматривается теплоснабжение </w:t>
      </w:r>
      <w:r w:rsidR="00FF2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потребителей </w:t>
      </w:r>
      <w:r w:rsidR="003F22F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микрорайона «Радужный» от НСтТЭЦ.</w:t>
      </w:r>
    </w:p>
    <w:p w:rsidR="0005374A" w:rsidRPr="00CC7D6E" w:rsidRDefault="003812B7" w:rsidP="000537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C7D6E">
        <w:rPr>
          <w:rFonts w:ascii="Times New Roman" w:hAnsi="Times New Roman" w:cs="Times New Roman"/>
          <w:sz w:val="24"/>
          <w:szCs w:val="24"/>
        </w:rPr>
        <w:t xml:space="preserve"> 2015 году</w:t>
      </w:r>
      <w:r w:rsidR="006A19BF">
        <w:rPr>
          <w:rFonts w:ascii="Times New Roman" w:hAnsi="Times New Roman" w:cs="Times New Roman"/>
          <w:sz w:val="24"/>
          <w:szCs w:val="24"/>
        </w:rPr>
        <w:t>, вне зависимости от варианта развития системы теплоснабжения,</w:t>
      </w:r>
      <w:r w:rsidRPr="00CC7D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планируется р</w:t>
      </w:r>
      <w:r w:rsidR="0005374A" w:rsidRPr="00CC7D6E">
        <w:rPr>
          <w:rFonts w:ascii="Times New Roman" w:hAnsi="Times New Roman" w:cs="Times New Roman"/>
          <w:sz w:val="24"/>
          <w:szCs w:val="24"/>
        </w:rPr>
        <w:t>еконструкция котельных МК-7 и МК-10</w:t>
      </w:r>
      <w:r>
        <w:rPr>
          <w:rFonts w:ascii="Times New Roman" w:hAnsi="Times New Roman" w:cs="Times New Roman"/>
          <w:sz w:val="24"/>
          <w:szCs w:val="24"/>
        </w:rPr>
        <w:t>. Реконструкция</w:t>
      </w:r>
      <w:r w:rsidR="0005374A" w:rsidRPr="00CC7D6E">
        <w:rPr>
          <w:rFonts w:ascii="Times New Roman" w:hAnsi="Times New Roman" w:cs="Times New Roman"/>
          <w:sz w:val="24"/>
          <w:szCs w:val="24"/>
        </w:rPr>
        <w:t xml:space="preserve"> необходима по причине выработки основным оборудованием нормативного срока службы, а также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05374A" w:rsidRPr="00CC7D6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вязи с</w:t>
      </w:r>
      <w:r w:rsidR="0005374A" w:rsidRPr="00CC7D6E">
        <w:rPr>
          <w:rFonts w:ascii="Times New Roman" w:hAnsi="Times New Roman" w:cs="Times New Roman"/>
          <w:sz w:val="24"/>
          <w:szCs w:val="24"/>
        </w:rPr>
        <w:t xml:space="preserve"> нерентабельностью </w:t>
      </w:r>
      <w:r>
        <w:rPr>
          <w:rFonts w:ascii="Times New Roman" w:hAnsi="Times New Roman" w:cs="Times New Roman"/>
          <w:sz w:val="24"/>
          <w:szCs w:val="24"/>
        </w:rPr>
        <w:t xml:space="preserve">данных </w:t>
      </w:r>
      <w:r w:rsidR="0005374A" w:rsidRPr="00CC7D6E">
        <w:rPr>
          <w:rFonts w:ascii="Times New Roman" w:hAnsi="Times New Roman" w:cs="Times New Roman"/>
          <w:sz w:val="24"/>
          <w:szCs w:val="24"/>
        </w:rPr>
        <w:t xml:space="preserve">котельных, </w:t>
      </w:r>
      <w:r>
        <w:rPr>
          <w:rFonts w:ascii="Times New Roman" w:hAnsi="Times New Roman" w:cs="Times New Roman"/>
          <w:sz w:val="24"/>
          <w:szCs w:val="24"/>
        </w:rPr>
        <w:t>по причине</w:t>
      </w:r>
      <w:r w:rsidR="0005374A" w:rsidRPr="00CC7D6E">
        <w:rPr>
          <w:rFonts w:ascii="Times New Roman" w:hAnsi="Times New Roman" w:cs="Times New Roman"/>
          <w:sz w:val="24"/>
          <w:szCs w:val="24"/>
        </w:rPr>
        <w:t xml:space="preserve"> малой при</w:t>
      </w:r>
      <w:r w:rsidR="00AB34D0">
        <w:rPr>
          <w:rFonts w:ascii="Times New Roman" w:hAnsi="Times New Roman" w:cs="Times New Roman"/>
          <w:sz w:val="24"/>
          <w:szCs w:val="24"/>
        </w:rPr>
        <w:t>соединенной тепловой нагрузкой.</w:t>
      </w:r>
    </w:p>
    <w:p w:rsidR="006D77BB" w:rsidRDefault="006D77BB" w:rsidP="009E160C">
      <w:pPr>
        <w:spacing w:after="0"/>
        <w:ind w:firstLine="567"/>
        <w:rPr>
          <w:rStyle w:val="FontStyle58"/>
          <w:rFonts w:ascii="Times New Roman" w:hAnsi="Times New Roman" w:cs="Times New Roman"/>
          <w:sz w:val="24"/>
          <w:szCs w:val="24"/>
        </w:rPr>
      </w:pPr>
    </w:p>
    <w:p w:rsidR="006D77BB" w:rsidRPr="006D77BB" w:rsidRDefault="006D77BB" w:rsidP="009E160C">
      <w:pPr>
        <w:spacing w:after="0"/>
        <w:ind w:firstLine="567"/>
        <w:rPr>
          <w:rStyle w:val="FontStyle58"/>
          <w:rFonts w:ascii="Times New Roman" w:hAnsi="Times New Roman" w:cs="Times New Roman"/>
          <w:sz w:val="24"/>
          <w:szCs w:val="24"/>
        </w:rPr>
        <w:sectPr w:rsidR="006D77BB" w:rsidRPr="006D77BB" w:rsidSect="0060019F">
          <w:pgSz w:w="11905" w:h="16837"/>
          <w:pgMar w:top="1032" w:right="1128" w:bottom="1440" w:left="1276" w:header="720" w:footer="782" w:gutter="0"/>
          <w:cols w:space="60"/>
          <w:noEndnote/>
        </w:sectPr>
      </w:pPr>
    </w:p>
    <w:p w:rsidR="00F71626" w:rsidRDefault="00F71626" w:rsidP="00F71626">
      <w:pPr>
        <w:pStyle w:val="3"/>
        <w:rPr>
          <w:rStyle w:val="FontStyle58"/>
          <w:rFonts w:ascii="Times New Roman" w:hAnsi="Times New Roman"/>
          <w:sz w:val="24"/>
        </w:rPr>
      </w:pPr>
      <w:bookmarkStart w:id="13" w:name="_Toc374968263"/>
      <w:r>
        <w:rPr>
          <w:rStyle w:val="FontStyle58"/>
          <w:rFonts w:ascii="Times New Roman" w:hAnsi="Times New Roman"/>
          <w:sz w:val="24"/>
        </w:rPr>
        <w:lastRenderedPageBreak/>
        <w:t>Общий перечень планируемых мероприятий</w:t>
      </w:r>
      <w:bookmarkEnd w:id="13"/>
    </w:p>
    <w:p w:rsidR="006A19BF" w:rsidRPr="006A19BF" w:rsidRDefault="006A19BF" w:rsidP="002B7A74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b/>
          <w:sz w:val="24"/>
          <w:u w:val="single"/>
        </w:rPr>
      </w:pPr>
      <w:r w:rsidRPr="006A19BF">
        <w:rPr>
          <w:rStyle w:val="FontStyle58"/>
          <w:rFonts w:ascii="Times New Roman" w:hAnsi="Times New Roman" w:cs="Times New Roman"/>
          <w:b/>
          <w:sz w:val="24"/>
          <w:u w:val="single"/>
        </w:rPr>
        <w:t>Вариант 1</w:t>
      </w:r>
    </w:p>
    <w:p w:rsidR="00B91F45" w:rsidRPr="00F145C1" w:rsidRDefault="0060019F" w:rsidP="002B7A74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sz w:val="24"/>
        </w:rPr>
      </w:pPr>
      <w:r>
        <w:rPr>
          <w:rStyle w:val="FontStyle58"/>
          <w:rFonts w:ascii="Times New Roman" w:hAnsi="Times New Roman" w:cs="Times New Roman"/>
          <w:sz w:val="24"/>
        </w:rPr>
        <w:t xml:space="preserve">В таблице 2.2.1 представлены мероприятия предполагаемые к реализации к окончанию планируемого периода в сфере схемы теплоснабжения города Стерлитамак. </w:t>
      </w:r>
    </w:p>
    <w:p w:rsidR="00BD1A9D" w:rsidRPr="00BD1A9D" w:rsidRDefault="00BD1A9D" w:rsidP="006D30F6">
      <w:pPr>
        <w:pStyle w:val="af0"/>
        <w:keepNext/>
        <w:spacing w:after="0"/>
        <w:ind w:right="48"/>
        <w:jc w:val="right"/>
        <w:rPr>
          <w:color w:val="000000" w:themeColor="text1"/>
          <w:sz w:val="24"/>
        </w:rPr>
      </w:pPr>
      <w:r w:rsidRPr="00BD1A9D">
        <w:rPr>
          <w:color w:val="000000" w:themeColor="text1"/>
          <w:sz w:val="24"/>
        </w:rPr>
        <w:t xml:space="preserve">Таблица </w:t>
      </w:r>
      <w:r w:rsidR="00BF1234">
        <w:rPr>
          <w:color w:val="000000" w:themeColor="text1"/>
          <w:sz w:val="24"/>
        </w:rPr>
        <w:fldChar w:fldCharType="begin"/>
      </w:r>
      <w:r w:rsidR="00C63F1E">
        <w:rPr>
          <w:color w:val="000000" w:themeColor="text1"/>
          <w:sz w:val="24"/>
        </w:rPr>
        <w:instrText xml:space="preserve"> STYLEREF 2 \s </w:instrText>
      </w:r>
      <w:r w:rsidR="00BF1234">
        <w:rPr>
          <w:color w:val="000000" w:themeColor="text1"/>
          <w:sz w:val="24"/>
        </w:rPr>
        <w:fldChar w:fldCharType="separate"/>
      </w:r>
      <w:r w:rsidR="003812B7">
        <w:rPr>
          <w:noProof/>
          <w:color w:val="000000" w:themeColor="text1"/>
          <w:sz w:val="24"/>
        </w:rPr>
        <w:t>2.2</w:t>
      </w:r>
      <w:r w:rsidR="00BF1234">
        <w:rPr>
          <w:color w:val="000000" w:themeColor="text1"/>
          <w:sz w:val="24"/>
        </w:rPr>
        <w:fldChar w:fldCharType="end"/>
      </w:r>
      <w:r w:rsidR="00C63F1E">
        <w:rPr>
          <w:color w:val="000000" w:themeColor="text1"/>
          <w:sz w:val="24"/>
        </w:rPr>
        <w:t>.</w:t>
      </w:r>
      <w:r w:rsidR="00BF1234">
        <w:rPr>
          <w:color w:val="000000" w:themeColor="text1"/>
          <w:sz w:val="24"/>
        </w:rPr>
        <w:fldChar w:fldCharType="begin"/>
      </w:r>
      <w:r w:rsidR="00C63F1E">
        <w:rPr>
          <w:color w:val="000000" w:themeColor="text1"/>
          <w:sz w:val="24"/>
        </w:rPr>
        <w:instrText xml:space="preserve"> SEQ Таблица \* ARABIC \s 2 </w:instrText>
      </w:r>
      <w:r w:rsidR="00BF1234">
        <w:rPr>
          <w:color w:val="000000" w:themeColor="text1"/>
          <w:sz w:val="24"/>
        </w:rPr>
        <w:fldChar w:fldCharType="separate"/>
      </w:r>
      <w:r w:rsidR="003812B7">
        <w:rPr>
          <w:noProof/>
          <w:color w:val="000000" w:themeColor="text1"/>
          <w:sz w:val="24"/>
        </w:rPr>
        <w:t>1</w:t>
      </w:r>
      <w:r w:rsidR="00BF1234">
        <w:rPr>
          <w:color w:val="000000" w:themeColor="text1"/>
          <w:sz w:val="24"/>
        </w:rPr>
        <w:fldChar w:fldCharType="end"/>
      </w:r>
    </w:p>
    <w:tbl>
      <w:tblPr>
        <w:tblW w:w="5213" w:type="pct"/>
        <w:jc w:val="center"/>
        <w:tblLayout w:type="fixed"/>
        <w:tblLook w:val="04A0"/>
      </w:tblPr>
      <w:tblGrid>
        <w:gridCol w:w="4926"/>
        <w:gridCol w:w="906"/>
        <w:gridCol w:w="906"/>
        <w:gridCol w:w="906"/>
        <w:gridCol w:w="880"/>
        <w:gridCol w:w="916"/>
        <w:gridCol w:w="6"/>
        <w:gridCol w:w="903"/>
        <w:gridCol w:w="1629"/>
        <w:gridCol w:w="1480"/>
        <w:gridCol w:w="2667"/>
      </w:tblGrid>
      <w:tr w:rsidR="00937DE0" w:rsidRPr="000C63E6" w:rsidTr="000C2914">
        <w:trPr>
          <w:trHeight w:val="300"/>
          <w:jc w:val="center"/>
        </w:trPr>
        <w:tc>
          <w:tcPr>
            <w:tcW w:w="1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7DE0" w:rsidRPr="000C63E6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DE0" w:rsidRPr="000C63E6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2012 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E0" w:rsidRPr="000C63E6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2013 год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DE0" w:rsidRPr="000C63E6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DE0" w:rsidRPr="000C63E6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DE0" w:rsidRPr="000C63E6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  <w:p w:rsidR="00937DE0" w:rsidRPr="000C63E6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DE0" w:rsidRPr="000C63E6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2018-2023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гг.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DE0" w:rsidRPr="000C63E6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2023-2028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гг.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DE0" w:rsidRPr="000C63E6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стоимость к окончанию планируемого периода</w:t>
            </w:r>
            <w:r w:rsidR="00C038AA">
              <w:rPr>
                <w:rFonts w:ascii="Times New Roman" w:eastAsia="Times New Roman" w:hAnsi="Times New Roman" w:cs="Times New Roman"/>
                <w:lang w:eastAsia="ru-RU"/>
              </w:rPr>
              <w:t>, тыс.руб. без НДС</w:t>
            </w:r>
          </w:p>
        </w:tc>
      </w:tr>
      <w:tr w:rsidR="00937DE0" w:rsidRPr="000C63E6" w:rsidTr="000C2914">
        <w:trPr>
          <w:trHeight w:val="323"/>
          <w:jc w:val="center"/>
        </w:trPr>
        <w:tc>
          <w:tcPr>
            <w:tcW w:w="152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DE0" w:rsidRPr="000C63E6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7DE0" w:rsidRPr="000C63E6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стоимость тыс.руб. без НДС</w:t>
            </w: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7DE0" w:rsidRPr="000C63E6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FA4" w:rsidRPr="00BC7E93" w:rsidTr="000C2914">
        <w:trPr>
          <w:trHeight w:val="427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D0A80" w:rsidRDefault="00511995" w:rsidP="006A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</w:t>
            </w:r>
            <w:r w:rsidR="006A53CD">
              <w:rPr>
                <w:rFonts w:ascii="Times New Roman" w:eastAsia="Times New Roman" w:hAnsi="Times New Roman" w:cs="Times New Roman"/>
                <w:lang w:eastAsia="ru-RU"/>
              </w:rPr>
              <w:t>тепломагистрали №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11 от ТК1102 до ТК1105 по ул.Гоголя с заменой 2 Ду500мм на 2Ду700мм длиной 1038 метров в 2-ух трубном исчислении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995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95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23104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995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43104</w:t>
            </w:r>
          </w:p>
        </w:tc>
      </w:tr>
      <w:tr w:rsidR="000C1FA4" w:rsidRPr="00BC7E93" w:rsidTr="000C2914">
        <w:trPr>
          <w:trHeight w:val="427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D0A80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№7 (пр.Октября,21) с переводом на независимую схему теплоснабжения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995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95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11000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995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11000</w:t>
            </w:r>
          </w:p>
        </w:tc>
      </w:tr>
      <w:tr w:rsidR="000C1FA4" w:rsidRPr="00BC7E93" w:rsidTr="000C2914">
        <w:trPr>
          <w:trHeight w:val="427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D0A80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№8 (пр.Октября,8) на независимую схему теплоснабжения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995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95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995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</w:tr>
      <w:tr w:rsidR="000C1FA4" w:rsidRPr="00BC7E93" w:rsidTr="000C2914">
        <w:trPr>
          <w:trHeight w:val="427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D0A80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</w:t>
            </w:r>
            <w:r w:rsidR="009727EF" w:rsidRPr="000D0A8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П №24 (ул.Черноморская,2) с переводом на независимую схему теплоснабжения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995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95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Default="00DC4BB8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995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</w:tr>
      <w:tr w:rsidR="000C1FA4" w:rsidRPr="00BC7E93" w:rsidTr="000C2914">
        <w:trPr>
          <w:trHeight w:val="427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A4" w:rsidRPr="000D0A80" w:rsidRDefault="000C1FA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теплотрассы от ТК722 до ТК1134 ул.Советская-ул.Сагитова с увеличением диаметра 2Ду300мм на 2 Ду500мм длиной 1400 п.метров (в 2-ух трубном исчислении)</w:t>
            </w:r>
          </w:p>
          <w:p w:rsidR="000C1FA4" w:rsidRPr="000D0A80" w:rsidRDefault="000C1FA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1этап: участок от ТК1151 до ТК1149 длиной 251 п.метр (в 2-ух трубном исчислении)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FA4" w:rsidRDefault="000C1FA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FA4" w:rsidRDefault="000C1FA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A4" w:rsidRDefault="000C1FA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A4" w:rsidRDefault="000C1FA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8217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A4" w:rsidRPr="000C63E6" w:rsidRDefault="000C1FA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A4" w:rsidRPr="000C63E6" w:rsidRDefault="000C1FA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A4" w:rsidRPr="000C63E6" w:rsidRDefault="000C1FA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A4" w:rsidRPr="000C63E6" w:rsidRDefault="000C1FA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FA4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8217</w:t>
            </w:r>
          </w:p>
        </w:tc>
      </w:tr>
      <w:tr w:rsidR="000C2914" w:rsidRPr="00BC7E93" w:rsidTr="000C2914">
        <w:trPr>
          <w:trHeight w:val="427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Default="000C2914" w:rsidP="000C2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Перевод  МК-2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на источник ООО «БашРТС-Стерлитамак» филиал ООО «БашРТС».</w:t>
            </w:r>
          </w:p>
          <w:p w:rsidR="000C2914" w:rsidRPr="000D0A80" w:rsidRDefault="000C2914" w:rsidP="00FF2D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0A80">
              <w:rPr>
                <w:rFonts w:ascii="Times New Roman" w:hAnsi="Times New Roman" w:cs="Times New Roman"/>
              </w:rPr>
              <w:t xml:space="preserve">Строительство </w:t>
            </w:r>
            <w:r w:rsidR="00FF2D5A">
              <w:rPr>
                <w:rFonts w:ascii="Times New Roman" w:hAnsi="Times New Roman" w:cs="Times New Roman"/>
              </w:rPr>
              <w:t>тепловой сети</w:t>
            </w:r>
            <w:r w:rsidRPr="000D0A80">
              <w:rPr>
                <w:rFonts w:ascii="Times New Roman" w:hAnsi="Times New Roman" w:cs="Times New Roman"/>
              </w:rPr>
              <w:t xml:space="preserve"> 2Ду400 мм длиной 1700 метров (в 2-ух трубном исчислении) от ТК722 до МК</w:t>
            </w:r>
            <w:r>
              <w:rPr>
                <w:rFonts w:ascii="Times New Roman" w:hAnsi="Times New Roman" w:cs="Times New Roman"/>
              </w:rPr>
              <w:t>-</w:t>
            </w:r>
            <w:r w:rsidRPr="000D0A80">
              <w:rPr>
                <w:rFonts w:ascii="Times New Roman" w:hAnsi="Times New Roman" w:cs="Times New Roman"/>
              </w:rPr>
              <w:t>2 (ул.Комсомольская, 84)</w:t>
            </w:r>
            <w:r>
              <w:rPr>
                <w:rFonts w:ascii="Times New Roman" w:hAnsi="Times New Roman" w:cs="Times New Roman"/>
              </w:rPr>
              <w:t>. 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914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914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42987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52208</w:t>
            </w:r>
          </w:p>
        </w:tc>
      </w:tr>
      <w:tr w:rsidR="000C2914" w:rsidRPr="00BC7E93" w:rsidTr="000C2914">
        <w:trPr>
          <w:trHeight w:val="427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D0A80" w:rsidRDefault="000C2914" w:rsidP="000C2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Перевод  МК-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1 на источник ООО «БашРТС-Стерлитамак» филиал ООО «БашРТС». Строительство тепловой сети протяженностью 800 метров диаметром 250 мм. </w:t>
            </w:r>
            <w:r>
              <w:rPr>
                <w:rFonts w:ascii="Times New Roman" w:hAnsi="Times New Roman" w:cs="Times New Roman"/>
              </w:rPr>
              <w:t>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34600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34600</w:t>
            </w:r>
          </w:p>
        </w:tc>
      </w:tr>
      <w:tr w:rsidR="000C2914" w:rsidRPr="00BC7E93" w:rsidTr="000C2914">
        <w:trPr>
          <w:trHeight w:val="1080"/>
          <w:jc w:val="center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914" w:rsidRPr="000D0A80" w:rsidRDefault="000C2914" w:rsidP="000C2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Переключение МК-14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источник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ООО «БашРТС-Стерлитамак» филиал ООО «БашРТС». Строительство тепловой сети от ТК-1129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МК-14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протяженностью 1400 метров диаметром 159мм. </w:t>
            </w:r>
            <w:r>
              <w:rPr>
                <w:rFonts w:ascii="Times New Roman" w:hAnsi="Times New Roman" w:cs="Times New Roman"/>
              </w:rPr>
              <w:t>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14000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914" w:rsidRPr="000C63E6" w:rsidRDefault="000C2914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14000</w:t>
            </w:r>
          </w:p>
        </w:tc>
      </w:tr>
      <w:tr w:rsidR="000C1FA4" w:rsidRPr="00BC7E93" w:rsidTr="000C2914">
        <w:trPr>
          <w:trHeight w:val="1080"/>
          <w:jc w:val="center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995" w:rsidRPr="000D0A80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МК-7 и МК-10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937DE0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1700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95" w:rsidRPr="000C63E6" w:rsidRDefault="00511995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995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</w:p>
        </w:tc>
      </w:tr>
      <w:tr w:rsidR="00C038AA" w:rsidRPr="00BC7E93" w:rsidTr="000C2914">
        <w:trPr>
          <w:trHeight w:val="1080"/>
          <w:jc w:val="center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AA" w:rsidRPr="000D0A80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тепловой сети от ТК828 доТК1016 длиной 1635 метров с увеличением диаметра до Ду800мм.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246309" w:rsidRDefault="00C038AA" w:rsidP="00937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81750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81750</w:t>
            </w:r>
          </w:p>
        </w:tc>
      </w:tr>
      <w:tr w:rsidR="00C038AA" w:rsidRPr="00BC7E93" w:rsidTr="000C2914">
        <w:trPr>
          <w:trHeight w:val="1080"/>
          <w:jc w:val="center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AA" w:rsidRPr="000D0A80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Строительство ПНС на магистральном трубопроводе между ТК819а и ТК820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246309" w:rsidRDefault="00C038AA" w:rsidP="00937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</w:tr>
      <w:tr w:rsidR="00C038AA" w:rsidRPr="00BC7E93" w:rsidTr="000C2914">
        <w:trPr>
          <w:trHeight w:val="1080"/>
          <w:jc w:val="center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AA" w:rsidRPr="000D0A80" w:rsidRDefault="00C038AA" w:rsidP="00C0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Строительство восьми (8) блочно-модульных котельных с установленной мощностью 15 Гкал/час по каждой котельной.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246309" w:rsidRDefault="00C038AA" w:rsidP="00C038AA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C038AA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C038AA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AA" w:rsidRPr="000C63E6" w:rsidRDefault="00C038AA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400000</w:t>
            </w:r>
          </w:p>
        </w:tc>
      </w:tr>
      <w:tr w:rsidR="00BD797C" w:rsidRPr="00BC7E93" w:rsidTr="000C2914">
        <w:trPr>
          <w:trHeight w:val="1080"/>
          <w:jc w:val="center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7C" w:rsidRDefault="0089400E" w:rsidP="0005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Реконструкция и строительство тепловых сетей от СтТЭЦ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97C" w:rsidRPr="000C63E6" w:rsidRDefault="00BD797C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7C" w:rsidRPr="000C63E6" w:rsidRDefault="00BD797C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97C" w:rsidRPr="000C63E6" w:rsidRDefault="00BD797C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97C" w:rsidRDefault="00BD797C" w:rsidP="00C038AA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97C" w:rsidRDefault="00BD797C" w:rsidP="00C038AA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97C" w:rsidRDefault="00BD797C" w:rsidP="00BD797C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111800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97C" w:rsidRDefault="00BD797C" w:rsidP="00937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186780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97C" w:rsidRPr="000C63E6" w:rsidRDefault="00BD797C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7C" w:rsidRDefault="00BD797C" w:rsidP="0093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298580</w:t>
            </w:r>
          </w:p>
        </w:tc>
      </w:tr>
    </w:tbl>
    <w:p w:rsidR="00C95D4D" w:rsidRDefault="00C95D4D"/>
    <w:p w:rsidR="00F71626" w:rsidRPr="00C95D4D" w:rsidRDefault="00C95D4D" w:rsidP="00C95D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95D4D">
        <w:rPr>
          <w:rFonts w:ascii="Times New Roman" w:hAnsi="Times New Roman" w:cs="Times New Roman"/>
          <w:sz w:val="24"/>
          <w:szCs w:val="24"/>
        </w:rPr>
        <w:t>Общая сумма капитальных вложений на реализацию мероприятий по Варианту 1 составляет 993</w:t>
      </w:r>
      <w:r w:rsidR="00BC535E">
        <w:rPr>
          <w:rFonts w:ascii="Times New Roman" w:hAnsi="Times New Roman" w:cs="Times New Roman"/>
          <w:sz w:val="24"/>
          <w:szCs w:val="24"/>
        </w:rPr>
        <w:t>,</w:t>
      </w:r>
      <w:r w:rsidRPr="00C95D4D">
        <w:rPr>
          <w:rFonts w:ascii="Times New Roman" w:hAnsi="Times New Roman" w:cs="Times New Roman"/>
          <w:sz w:val="24"/>
          <w:szCs w:val="24"/>
        </w:rPr>
        <w:t>6</w:t>
      </w:r>
      <w:r w:rsidR="00BC535E">
        <w:rPr>
          <w:rFonts w:ascii="Times New Roman" w:hAnsi="Times New Roman" w:cs="Times New Roman"/>
          <w:sz w:val="24"/>
          <w:szCs w:val="24"/>
        </w:rPr>
        <w:t xml:space="preserve"> млн</w:t>
      </w:r>
      <w:r w:rsidR="00BC535E" w:rsidRPr="00C95D4D">
        <w:rPr>
          <w:rFonts w:ascii="Times New Roman" w:hAnsi="Times New Roman" w:cs="Times New Roman"/>
          <w:sz w:val="24"/>
          <w:szCs w:val="24"/>
        </w:rPr>
        <w:t>. р</w:t>
      </w:r>
      <w:r w:rsidRPr="00C95D4D">
        <w:rPr>
          <w:rFonts w:ascii="Times New Roman" w:hAnsi="Times New Roman" w:cs="Times New Roman"/>
          <w:sz w:val="24"/>
          <w:szCs w:val="24"/>
        </w:rPr>
        <w:t>ублей.</w:t>
      </w:r>
      <w:r w:rsidR="00F71626" w:rsidRPr="00C95D4D">
        <w:rPr>
          <w:rFonts w:ascii="Times New Roman" w:hAnsi="Times New Roman" w:cs="Times New Roman"/>
          <w:sz w:val="24"/>
          <w:szCs w:val="24"/>
        </w:rPr>
        <w:br w:type="page"/>
      </w:r>
    </w:p>
    <w:p w:rsidR="006A19BF" w:rsidRPr="006A19BF" w:rsidRDefault="006A19BF" w:rsidP="006A19BF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b/>
          <w:sz w:val="24"/>
          <w:u w:val="single"/>
        </w:rPr>
      </w:pPr>
      <w:r w:rsidRPr="006A19BF">
        <w:rPr>
          <w:rStyle w:val="FontStyle58"/>
          <w:rFonts w:ascii="Times New Roman" w:hAnsi="Times New Roman" w:cs="Times New Roman"/>
          <w:b/>
          <w:sz w:val="24"/>
          <w:u w:val="single"/>
        </w:rPr>
        <w:lastRenderedPageBreak/>
        <w:t xml:space="preserve">Вариант </w:t>
      </w:r>
      <w:r>
        <w:rPr>
          <w:rStyle w:val="FontStyle58"/>
          <w:rFonts w:ascii="Times New Roman" w:hAnsi="Times New Roman" w:cs="Times New Roman"/>
          <w:b/>
          <w:sz w:val="24"/>
          <w:u w:val="single"/>
        </w:rPr>
        <w:t>2</w:t>
      </w:r>
    </w:p>
    <w:p w:rsidR="006A19BF" w:rsidRPr="00F145C1" w:rsidRDefault="006A19BF" w:rsidP="006A19BF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sz w:val="24"/>
        </w:rPr>
      </w:pPr>
      <w:r>
        <w:rPr>
          <w:rStyle w:val="FontStyle58"/>
          <w:rFonts w:ascii="Times New Roman" w:hAnsi="Times New Roman" w:cs="Times New Roman"/>
          <w:sz w:val="24"/>
        </w:rPr>
        <w:t xml:space="preserve">В таблице 2.2.2 представлены мероприятия предполагаемые к реализации к окончанию планируемого периода в сфере схемы теплоснабжения города Стерлитамак. </w:t>
      </w:r>
    </w:p>
    <w:p w:rsidR="006A19BF" w:rsidRPr="00BD1A9D" w:rsidRDefault="006A19BF" w:rsidP="006A19BF">
      <w:pPr>
        <w:pStyle w:val="af0"/>
        <w:keepNext/>
        <w:spacing w:after="0"/>
        <w:ind w:right="48"/>
        <w:jc w:val="right"/>
        <w:rPr>
          <w:color w:val="000000" w:themeColor="text1"/>
          <w:sz w:val="24"/>
        </w:rPr>
      </w:pPr>
      <w:r w:rsidRPr="00BD1A9D">
        <w:rPr>
          <w:color w:val="000000" w:themeColor="text1"/>
          <w:sz w:val="24"/>
        </w:rPr>
        <w:t xml:space="preserve">Таблица </w:t>
      </w:r>
      <w:r w:rsidR="00BF1234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BF1234">
        <w:rPr>
          <w:color w:val="000000" w:themeColor="text1"/>
          <w:sz w:val="24"/>
        </w:rPr>
        <w:fldChar w:fldCharType="separate"/>
      </w:r>
      <w:r w:rsidR="0089400E">
        <w:rPr>
          <w:noProof/>
          <w:color w:val="000000" w:themeColor="text1"/>
          <w:sz w:val="24"/>
        </w:rPr>
        <w:t>2.2</w:t>
      </w:r>
      <w:r w:rsidR="00BF1234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BF1234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BF1234">
        <w:rPr>
          <w:color w:val="000000" w:themeColor="text1"/>
          <w:sz w:val="24"/>
        </w:rPr>
        <w:fldChar w:fldCharType="separate"/>
      </w:r>
      <w:r w:rsidR="0089400E">
        <w:rPr>
          <w:noProof/>
          <w:color w:val="000000" w:themeColor="text1"/>
          <w:sz w:val="24"/>
        </w:rPr>
        <w:t>2</w:t>
      </w:r>
      <w:r w:rsidR="00BF1234">
        <w:rPr>
          <w:color w:val="000000" w:themeColor="text1"/>
          <w:sz w:val="24"/>
        </w:rPr>
        <w:fldChar w:fldCharType="end"/>
      </w:r>
    </w:p>
    <w:tbl>
      <w:tblPr>
        <w:tblW w:w="5236" w:type="pct"/>
        <w:jc w:val="center"/>
        <w:tblLayout w:type="fixed"/>
        <w:tblLook w:val="04A0"/>
      </w:tblPr>
      <w:tblGrid>
        <w:gridCol w:w="4923"/>
        <w:gridCol w:w="904"/>
        <w:gridCol w:w="904"/>
        <w:gridCol w:w="904"/>
        <w:gridCol w:w="875"/>
        <w:gridCol w:w="923"/>
        <w:gridCol w:w="910"/>
        <w:gridCol w:w="1555"/>
        <w:gridCol w:w="1626"/>
        <w:gridCol w:w="2672"/>
      </w:tblGrid>
      <w:tr w:rsidR="006A19BF" w:rsidRPr="000C63E6" w:rsidTr="000C2914">
        <w:trPr>
          <w:trHeight w:val="300"/>
          <w:jc w:val="center"/>
        </w:trPr>
        <w:tc>
          <w:tcPr>
            <w:tcW w:w="1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2012 год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2013 год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2018-2023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гг.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2023-2028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гг.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стоимость к окончанию планируемого периода, тыс.руб. без НДС</w:t>
            </w:r>
          </w:p>
        </w:tc>
      </w:tr>
      <w:tr w:rsidR="006A19BF" w:rsidRPr="000C63E6" w:rsidTr="006A19BF">
        <w:trPr>
          <w:trHeight w:val="300"/>
          <w:jc w:val="center"/>
        </w:trPr>
        <w:tc>
          <w:tcPr>
            <w:tcW w:w="152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стоимость тыс.руб. без НДС</w:t>
            </w:r>
          </w:p>
        </w:tc>
        <w:tc>
          <w:tcPr>
            <w:tcW w:w="82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19BF" w:rsidRPr="00BC7E93" w:rsidTr="000C2914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D0A80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</w:t>
            </w:r>
            <w:r w:rsidR="006A53CD">
              <w:rPr>
                <w:rFonts w:ascii="Times New Roman" w:eastAsia="Times New Roman" w:hAnsi="Times New Roman" w:cs="Times New Roman"/>
                <w:lang w:eastAsia="ru-RU"/>
              </w:rPr>
              <w:t>тепломагистрали №</w:t>
            </w:r>
            <w:r w:rsidR="006A53CD"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11 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от ТК1102 до ТК1105 по ул.Гоголя с заменой 2 Ду500мм на 2Ду700мм длиной 1038 метров в 2-ух трубном исчислении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43104</w:t>
            </w:r>
          </w:p>
        </w:tc>
      </w:tr>
      <w:tr w:rsidR="006A19BF" w:rsidRPr="00BC7E93" w:rsidTr="000C2914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D0A80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№7 (пр.Октября,21) с переводом на независимую схему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11000</w:t>
            </w:r>
          </w:p>
        </w:tc>
      </w:tr>
      <w:tr w:rsidR="006A19BF" w:rsidRPr="00BC7E93" w:rsidTr="000C2914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D0A80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№8 (пр.Октября,8) на независимую схему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</w:tr>
      <w:tr w:rsidR="006A19BF" w:rsidRPr="00BC7E93" w:rsidTr="000C2914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D0A80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№24 (ул.Черноморская,2) с переводом на независимую схему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Default="00DC4BB8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</w:tr>
      <w:tr w:rsidR="006A19BF" w:rsidRPr="00BC7E93" w:rsidTr="000C2914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D0A80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теплотрассы от ТК722 до ТК1134 ул.Советская-ул.Сагитова с увеличением диаметра 2Ду300мм на 2 Ду500мм длиной 1400 п.метров (в 2-ух трубном исчислении)</w:t>
            </w:r>
          </w:p>
          <w:p w:rsidR="006A19BF" w:rsidRPr="000D0A80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1этап: участок от ТК1151 до ТК1149 длиной 251 п.метр (в 2-ух трубном исчислении)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8217</w:t>
            </w:r>
          </w:p>
        </w:tc>
      </w:tr>
      <w:tr w:rsidR="000C2914" w:rsidRPr="00BC7E93" w:rsidTr="000C2914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Default="000C2914" w:rsidP="000C2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Перевод  МК-2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на источник ООО «БашРТС-Стерлитамак» филиал ООО «БашРТС».</w:t>
            </w:r>
          </w:p>
          <w:p w:rsidR="000C2914" w:rsidRPr="000D0A80" w:rsidRDefault="000C2914" w:rsidP="00FF2D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0A80">
              <w:rPr>
                <w:rFonts w:ascii="Times New Roman" w:hAnsi="Times New Roman" w:cs="Times New Roman"/>
              </w:rPr>
              <w:t xml:space="preserve">Строительство </w:t>
            </w:r>
            <w:r w:rsidR="00FF2D5A">
              <w:rPr>
                <w:rFonts w:ascii="Times New Roman" w:hAnsi="Times New Roman" w:cs="Times New Roman"/>
              </w:rPr>
              <w:t>тепловой сети</w:t>
            </w:r>
            <w:r w:rsidRPr="000D0A80">
              <w:rPr>
                <w:rFonts w:ascii="Times New Roman" w:hAnsi="Times New Roman" w:cs="Times New Roman"/>
              </w:rPr>
              <w:t xml:space="preserve"> 2Ду400 мм длиной 1700 метров (в 2-ух трубном исчислении) от ТК722 до МК</w:t>
            </w:r>
            <w:r>
              <w:rPr>
                <w:rFonts w:ascii="Times New Roman" w:hAnsi="Times New Roman" w:cs="Times New Roman"/>
              </w:rPr>
              <w:t>-</w:t>
            </w:r>
            <w:r w:rsidRPr="000D0A80">
              <w:rPr>
                <w:rFonts w:ascii="Times New Roman" w:hAnsi="Times New Roman" w:cs="Times New Roman"/>
              </w:rPr>
              <w:t>2 (ул.Комсомольская, 84)</w:t>
            </w:r>
            <w:r>
              <w:rPr>
                <w:rFonts w:ascii="Times New Roman" w:hAnsi="Times New Roman" w:cs="Times New Roman"/>
              </w:rPr>
              <w:t>. 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914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914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52208</w:t>
            </w:r>
          </w:p>
        </w:tc>
      </w:tr>
      <w:tr w:rsidR="000C2914" w:rsidRPr="00BC7E93" w:rsidTr="000C2914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D0A80" w:rsidRDefault="000C2914" w:rsidP="000C2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Перевод  МК-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1 на источник ООО «БашРТС-Стерлитамак» филиал ООО «БашРТС». Строительство тепловой сети протяженностью 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800 метров диаметром 250 мм. </w:t>
            </w:r>
            <w:r>
              <w:rPr>
                <w:rFonts w:ascii="Times New Roman" w:hAnsi="Times New Roman" w:cs="Times New Roman"/>
              </w:rPr>
              <w:t>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34600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34600</w:t>
            </w:r>
          </w:p>
        </w:tc>
      </w:tr>
      <w:tr w:rsidR="000C2914" w:rsidRPr="00BC7E93" w:rsidTr="000C2914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914" w:rsidRPr="000D0A80" w:rsidRDefault="000C2914" w:rsidP="000C2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Переключение МК-14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источник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ООО «БашРТС-Стерлитамак» филиал ООО «БашРТС». Строительство тепловой сети от ТК-1129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МК-14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протяженностью 1400 метров диаметром 159мм. </w:t>
            </w:r>
            <w:r>
              <w:rPr>
                <w:rFonts w:ascii="Times New Roman" w:hAnsi="Times New Roman" w:cs="Times New Roman"/>
              </w:rPr>
              <w:t>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14000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914" w:rsidRPr="000C63E6" w:rsidRDefault="000C2914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14000</w:t>
            </w:r>
          </w:p>
        </w:tc>
      </w:tr>
      <w:tr w:rsidR="006A19BF" w:rsidRPr="00BC7E93" w:rsidTr="000C2914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Pr="000D0A80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МК-7 и МК-10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1700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</w:p>
        </w:tc>
      </w:tr>
      <w:tr w:rsidR="006A19BF" w:rsidRPr="00BC7E93" w:rsidTr="000C2914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Pr="000D0A80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тепловой сети от ТК828 доТК1016 длиной 1635 метров с увеличением диаметра до Ду800мм.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246309" w:rsidRDefault="006A19BF" w:rsidP="006A19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81750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81750</w:t>
            </w:r>
          </w:p>
        </w:tc>
      </w:tr>
      <w:tr w:rsidR="006A19BF" w:rsidRPr="00BC7E93" w:rsidTr="000C2914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Pr="000D0A80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Строительство ПНС на магистральном трубопроводе между ТК819а и ТК820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246309" w:rsidRDefault="006A19BF" w:rsidP="006A19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</w:tr>
      <w:tr w:rsidR="006A19BF" w:rsidRPr="00BC7E93" w:rsidTr="000C2914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Pr="000D0A80" w:rsidRDefault="0094789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тепломагистрали для обеспечения теплоснабжения микрорайона «Радужный» с Ду600 мм длиной 6000 метров </w:t>
            </w:r>
            <w:r w:rsidRPr="00C67F67">
              <w:rPr>
                <w:rFonts w:ascii="Times New Roman" w:hAnsi="Times New Roman" w:cs="Times New Roman"/>
              </w:rPr>
              <w:t>(в 2-ух трубном исчислении)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246309" w:rsidRDefault="006A19BF" w:rsidP="006A19B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924000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924000</w:t>
            </w:r>
          </w:p>
        </w:tc>
      </w:tr>
      <w:tr w:rsidR="006A19BF" w:rsidRPr="00BC7E93" w:rsidTr="000C2914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и строительство </w:t>
            </w:r>
            <w:r w:rsidR="0089400E">
              <w:rPr>
                <w:rFonts w:ascii="Times New Roman" w:eastAsia="Times New Roman" w:hAnsi="Times New Roman" w:cs="Times New Roman"/>
                <w:lang w:eastAsia="ru-RU"/>
              </w:rPr>
              <w:t xml:space="preserve">тепловых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сетей от СтТЭЦ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Default="006A19BF" w:rsidP="006A19B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Default="006A19BF" w:rsidP="006A19B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Default="006A19BF" w:rsidP="006A19B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186780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9BF" w:rsidRPr="000C63E6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BF" w:rsidRDefault="006A19BF" w:rsidP="006A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298580</w:t>
            </w:r>
          </w:p>
        </w:tc>
      </w:tr>
    </w:tbl>
    <w:p w:rsidR="006A19BF" w:rsidRDefault="006A19BF" w:rsidP="006A19BF"/>
    <w:p w:rsidR="00BC535E" w:rsidRDefault="00BC535E" w:rsidP="006A19BF">
      <w:r w:rsidRPr="00C95D4D">
        <w:rPr>
          <w:rFonts w:ascii="Times New Roman" w:hAnsi="Times New Roman" w:cs="Times New Roman"/>
          <w:sz w:val="24"/>
          <w:szCs w:val="24"/>
        </w:rPr>
        <w:t xml:space="preserve">Общая сумма капитальных вложений на реализацию мероприятий по Варианту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95D4D">
        <w:rPr>
          <w:rFonts w:ascii="Times New Roman" w:hAnsi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cs="Times New Roman"/>
          <w:sz w:val="24"/>
          <w:szCs w:val="24"/>
        </w:rPr>
        <w:t xml:space="preserve">1517,6 </w:t>
      </w:r>
      <w:r w:rsidRPr="00C95D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млн</w:t>
      </w:r>
      <w:r w:rsidRPr="00C95D4D">
        <w:rPr>
          <w:rFonts w:ascii="Times New Roman" w:hAnsi="Times New Roman" w:cs="Times New Roman"/>
          <w:sz w:val="24"/>
          <w:szCs w:val="24"/>
        </w:rPr>
        <w:t>. рублей.</w:t>
      </w:r>
    </w:p>
    <w:p w:rsidR="008A6CFF" w:rsidRDefault="008A6CFF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:rsidR="008A6CFF" w:rsidRPr="006A19BF" w:rsidRDefault="008A6CFF" w:rsidP="008A6CFF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b/>
          <w:sz w:val="24"/>
          <w:u w:val="single"/>
        </w:rPr>
      </w:pPr>
      <w:r w:rsidRPr="006A19BF">
        <w:rPr>
          <w:rStyle w:val="FontStyle58"/>
          <w:rFonts w:ascii="Times New Roman" w:hAnsi="Times New Roman" w:cs="Times New Roman"/>
          <w:b/>
          <w:sz w:val="24"/>
          <w:u w:val="single"/>
        </w:rPr>
        <w:lastRenderedPageBreak/>
        <w:t xml:space="preserve">Вариант </w:t>
      </w:r>
      <w:r>
        <w:rPr>
          <w:rStyle w:val="FontStyle58"/>
          <w:rFonts w:ascii="Times New Roman" w:hAnsi="Times New Roman" w:cs="Times New Roman"/>
          <w:b/>
          <w:sz w:val="24"/>
          <w:u w:val="single"/>
        </w:rPr>
        <w:t>3</w:t>
      </w:r>
    </w:p>
    <w:p w:rsidR="008A6CFF" w:rsidRPr="00F145C1" w:rsidRDefault="008A6CFF" w:rsidP="008A6CFF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sz w:val="24"/>
        </w:rPr>
      </w:pPr>
      <w:r>
        <w:rPr>
          <w:rStyle w:val="FontStyle58"/>
          <w:rFonts w:ascii="Times New Roman" w:hAnsi="Times New Roman" w:cs="Times New Roman"/>
          <w:sz w:val="24"/>
        </w:rPr>
        <w:t xml:space="preserve">В таблице 2.2.3 представлены мероприятия предполагаемые к реализации к окончанию планируемого периода в сфере схемы теплоснабжения города Стерлитамак. </w:t>
      </w:r>
    </w:p>
    <w:p w:rsidR="008A6CFF" w:rsidRPr="00BD1A9D" w:rsidRDefault="008A6CFF" w:rsidP="008A6CFF">
      <w:pPr>
        <w:pStyle w:val="af0"/>
        <w:keepNext/>
        <w:spacing w:after="0"/>
        <w:ind w:right="48"/>
        <w:jc w:val="right"/>
        <w:rPr>
          <w:color w:val="000000" w:themeColor="text1"/>
          <w:sz w:val="24"/>
        </w:rPr>
      </w:pPr>
      <w:r w:rsidRPr="00BD1A9D">
        <w:rPr>
          <w:color w:val="000000" w:themeColor="text1"/>
          <w:sz w:val="24"/>
        </w:rPr>
        <w:t xml:space="preserve">Таблица </w:t>
      </w:r>
      <w:r w:rsidR="00BF1234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BF1234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2.2</w:t>
      </w:r>
      <w:r w:rsidR="00BF1234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BF1234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BF1234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3</w:t>
      </w:r>
      <w:r w:rsidR="00BF1234">
        <w:rPr>
          <w:color w:val="000000" w:themeColor="text1"/>
          <w:sz w:val="24"/>
        </w:rPr>
        <w:fldChar w:fldCharType="end"/>
      </w:r>
    </w:p>
    <w:tbl>
      <w:tblPr>
        <w:tblW w:w="5236" w:type="pct"/>
        <w:jc w:val="center"/>
        <w:tblLayout w:type="fixed"/>
        <w:tblLook w:val="04A0"/>
      </w:tblPr>
      <w:tblGrid>
        <w:gridCol w:w="4923"/>
        <w:gridCol w:w="904"/>
        <w:gridCol w:w="904"/>
        <w:gridCol w:w="904"/>
        <w:gridCol w:w="875"/>
        <w:gridCol w:w="923"/>
        <w:gridCol w:w="910"/>
        <w:gridCol w:w="1555"/>
        <w:gridCol w:w="1626"/>
        <w:gridCol w:w="2672"/>
      </w:tblGrid>
      <w:tr w:rsidR="008A6CFF" w:rsidRPr="000C63E6" w:rsidTr="008A6CFF">
        <w:trPr>
          <w:trHeight w:val="300"/>
          <w:jc w:val="center"/>
        </w:trPr>
        <w:tc>
          <w:tcPr>
            <w:tcW w:w="1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2012 год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2013 год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2018-2023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гг.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2023-2028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гг.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стоимость к окончанию планируемого периода, тыс.руб. без НДС</w:t>
            </w:r>
          </w:p>
        </w:tc>
      </w:tr>
      <w:tr w:rsidR="008A6CFF" w:rsidRPr="000C63E6" w:rsidTr="00D52C47">
        <w:trPr>
          <w:trHeight w:val="300"/>
          <w:jc w:val="center"/>
        </w:trPr>
        <w:tc>
          <w:tcPr>
            <w:tcW w:w="152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стоимость тыс.руб. без НДС</w:t>
            </w:r>
          </w:p>
        </w:tc>
        <w:tc>
          <w:tcPr>
            <w:tcW w:w="82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6CFF" w:rsidRPr="00BC7E93" w:rsidTr="008A6CF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D0A80" w:rsidRDefault="008A6CFF" w:rsidP="006A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</w:t>
            </w:r>
            <w:r w:rsidR="006A53CD">
              <w:rPr>
                <w:rFonts w:ascii="Times New Roman" w:eastAsia="Times New Roman" w:hAnsi="Times New Roman" w:cs="Times New Roman"/>
                <w:lang w:eastAsia="ru-RU"/>
              </w:rPr>
              <w:t>тепломагистрали №</w:t>
            </w:r>
            <w:r w:rsidR="006A53CD"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11 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от ТК1102 до ТК1105 по ул.Гоголя с заменой 2 Ду500мм на 2Ду700мм длиной 1038 метров в 2-ух трубном исчислении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43104</w:t>
            </w:r>
          </w:p>
        </w:tc>
      </w:tr>
      <w:tr w:rsidR="008A6CFF" w:rsidRPr="00BC7E93" w:rsidTr="008A6CF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D0A80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№7 (пр.Октября,21) с переводом на независимую схему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11000</w:t>
            </w:r>
          </w:p>
        </w:tc>
      </w:tr>
      <w:tr w:rsidR="008A6CFF" w:rsidRPr="00BC7E93" w:rsidTr="008A6CF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D0A80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№8 (пр.Октября,8) на независимую схему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</w:tr>
      <w:tr w:rsidR="008A6CFF" w:rsidRPr="00BC7E93" w:rsidTr="008A6CF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D0A80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№24 (ул.Черноморская,2) с переводом на независимую схему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DC4BB8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</w:tr>
      <w:tr w:rsidR="008A6CFF" w:rsidRPr="00BC7E93" w:rsidTr="008A6CF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D0A80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теплотрассы от ТК722 до ТК1134 ул.Советская-ул.Сагитова с увеличением диаметра 2Ду300мм на 2 Ду500мм длиной 1400 п.метров (в 2-ух трубном исчислении)</w:t>
            </w:r>
          </w:p>
          <w:p w:rsidR="008A6CFF" w:rsidRPr="000D0A80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1этап: участок от ТК1151 до ТК1149 длиной 251 п.метр (в 2-ух трубном исчислении)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8217</w:t>
            </w:r>
          </w:p>
        </w:tc>
      </w:tr>
      <w:tr w:rsidR="008A6CFF" w:rsidRPr="00BC7E93" w:rsidTr="008A6CF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D0A80" w:rsidRDefault="008A6CFF" w:rsidP="00FF2D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Перевод </w:t>
            </w:r>
            <w:r w:rsidR="000C2914">
              <w:rPr>
                <w:rFonts w:ascii="Times New Roman" w:eastAsia="Times New Roman" w:hAnsi="Times New Roman" w:cs="Times New Roman"/>
                <w:lang w:eastAsia="ru-RU"/>
              </w:rPr>
              <w:t>МК-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на источник ООО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БГК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C67F67">
              <w:rPr>
                <w:rFonts w:ascii="Times New Roman" w:hAnsi="Times New Roman" w:cs="Times New Roman"/>
              </w:rPr>
              <w:t xml:space="preserve">Строительство </w:t>
            </w:r>
            <w:r w:rsidR="00FF2D5A">
              <w:rPr>
                <w:rFonts w:ascii="Times New Roman" w:hAnsi="Times New Roman" w:cs="Times New Roman"/>
              </w:rPr>
              <w:t>тепловой сети</w:t>
            </w:r>
            <w:r w:rsidRPr="00C67F67">
              <w:rPr>
                <w:rFonts w:ascii="Times New Roman" w:hAnsi="Times New Roman" w:cs="Times New Roman"/>
              </w:rPr>
              <w:t xml:space="preserve"> 2Ду</w:t>
            </w:r>
            <w:r w:rsidR="00C67F67" w:rsidRPr="00C67F67">
              <w:rPr>
                <w:rFonts w:ascii="Times New Roman" w:hAnsi="Times New Roman" w:cs="Times New Roman"/>
              </w:rPr>
              <w:t>250</w:t>
            </w:r>
            <w:r w:rsidRPr="00C67F67">
              <w:rPr>
                <w:rFonts w:ascii="Times New Roman" w:hAnsi="Times New Roman" w:cs="Times New Roman"/>
              </w:rPr>
              <w:t xml:space="preserve"> мм длиной 1</w:t>
            </w:r>
            <w:r w:rsidR="00C67F67" w:rsidRPr="00C67F67">
              <w:rPr>
                <w:rFonts w:ascii="Times New Roman" w:hAnsi="Times New Roman" w:cs="Times New Roman"/>
              </w:rPr>
              <w:t>5</w:t>
            </w:r>
            <w:r w:rsidRPr="00C67F67">
              <w:rPr>
                <w:rFonts w:ascii="Times New Roman" w:hAnsi="Times New Roman" w:cs="Times New Roman"/>
              </w:rPr>
              <w:t>00 метров (в 2-ух трубном исчислении) от ТК</w:t>
            </w:r>
            <w:r w:rsidR="00C95D4D">
              <w:rPr>
                <w:rFonts w:ascii="Times New Roman" w:hAnsi="Times New Roman" w:cs="Times New Roman"/>
              </w:rPr>
              <w:t>335а</w:t>
            </w:r>
            <w:r w:rsidRPr="00C67F67">
              <w:rPr>
                <w:rFonts w:ascii="Times New Roman" w:hAnsi="Times New Roman" w:cs="Times New Roman"/>
              </w:rPr>
              <w:t xml:space="preserve"> до М</w:t>
            </w:r>
            <w:r w:rsidR="00C95D4D">
              <w:rPr>
                <w:rFonts w:ascii="Times New Roman" w:hAnsi="Times New Roman" w:cs="Times New Roman"/>
              </w:rPr>
              <w:t>К</w:t>
            </w:r>
            <w:r w:rsidR="000C2914">
              <w:rPr>
                <w:rFonts w:ascii="Times New Roman" w:hAnsi="Times New Roman" w:cs="Times New Roman"/>
              </w:rPr>
              <w:t>-</w:t>
            </w:r>
            <w:r w:rsidR="00C95D4D">
              <w:rPr>
                <w:rFonts w:ascii="Times New Roman" w:hAnsi="Times New Roman" w:cs="Times New Roman"/>
              </w:rPr>
              <w:t>2</w:t>
            </w:r>
            <w:r w:rsidR="000C2914">
              <w:rPr>
                <w:rFonts w:ascii="Times New Roman" w:hAnsi="Times New Roman" w:cs="Times New Roman"/>
              </w:rPr>
              <w:t>.</w:t>
            </w:r>
            <w:r w:rsidR="00C95D4D">
              <w:rPr>
                <w:rFonts w:ascii="Times New Roman" w:hAnsi="Times New Roman" w:cs="Times New Roman"/>
              </w:rPr>
              <w:t xml:space="preserve"> </w:t>
            </w:r>
            <w:r w:rsidR="000C2914">
              <w:rPr>
                <w:rFonts w:ascii="Times New Roman" w:hAnsi="Times New Roman" w:cs="Times New Roman"/>
              </w:rPr>
              <w:t xml:space="preserve">Переоборудование </w:t>
            </w:r>
            <w:r w:rsidRPr="00C67F67">
              <w:rPr>
                <w:rFonts w:ascii="Times New Roman" w:hAnsi="Times New Roman" w:cs="Times New Roman"/>
              </w:rPr>
              <w:t>котельной под ЦТП по независимой схеме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AC0187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C63E6" w:rsidRDefault="00C95D4D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63000</w:t>
            </w:r>
          </w:p>
        </w:tc>
      </w:tr>
      <w:tr w:rsidR="008A6CFF" w:rsidRPr="00BC7E93" w:rsidTr="008A6CF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D0A80" w:rsidRDefault="008A6CFF" w:rsidP="000C2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Перевод </w:t>
            </w:r>
            <w:r w:rsidR="000C2914">
              <w:rPr>
                <w:rFonts w:ascii="Times New Roman" w:eastAsia="Times New Roman" w:hAnsi="Times New Roman" w:cs="Times New Roman"/>
                <w:lang w:eastAsia="ru-RU"/>
              </w:rPr>
              <w:t>МК-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 на источник ООО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БГК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». </w:t>
            </w:r>
            <w:r w:rsidRPr="00C67F67">
              <w:rPr>
                <w:rFonts w:ascii="Times New Roman" w:eastAsia="Times New Roman" w:hAnsi="Times New Roman" w:cs="Times New Roman"/>
                <w:lang w:eastAsia="ru-RU"/>
              </w:rPr>
              <w:t>Строительство тепловой сети</w:t>
            </w:r>
            <w:r w:rsidR="00C67F67">
              <w:rPr>
                <w:rFonts w:ascii="Times New Roman" w:eastAsia="Times New Roman" w:hAnsi="Times New Roman" w:cs="Times New Roman"/>
                <w:lang w:eastAsia="ru-RU"/>
              </w:rPr>
              <w:t xml:space="preserve"> от ТК329 до МК-1</w:t>
            </w:r>
            <w:r w:rsidRPr="00C67F67">
              <w:rPr>
                <w:rFonts w:ascii="Times New Roman" w:eastAsia="Times New Roman" w:hAnsi="Times New Roman" w:cs="Times New Roman"/>
                <w:lang w:eastAsia="ru-RU"/>
              </w:rPr>
              <w:t xml:space="preserve"> протяженностью </w:t>
            </w:r>
            <w:r w:rsidR="00C67F67" w:rsidRPr="00C67F67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  <w:r w:rsidRPr="00C67F67">
              <w:rPr>
                <w:rFonts w:ascii="Times New Roman" w:eastAsia="Times New Roman" w:hAnsi="Times New Roman" w:cs="Times New Roman"/>
                <w:lang w:eastAsia="ru-RU"/>
              </w:rPr>
              <w:t xml:space="preserve"> метров диаметром 250 мм. </w:t>
            </w:r>
            <w:r w:rsidR="000C2914">
              <w:rPr>
                <w:rFonts w:ascii="Times New Roman" w:hAnsi="Times New Roman" w:cs="Times New Roman"/>
              </w:rPr>
              <w:t xml:space="preserve">Переоборудование </w:t>
            </w:r>
            <w:r w:rsidR="000C2914" w:rsidRPr="00C67F67">
              <w:rPr>
                <w:rFonts w:ascii="Times New Roman" w:hAnsi="Times New Roman" w:cs="Times New Roman"/>
              </w:rPr>
              <w:t>котельной под ЦТП по независимой схеме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C67F67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63000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C63E6" w:rsidRDefault="00C67F67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63000</w:t>
            </w:r>
          </w:p>
        </w:tc>
      </w:tr>
      <w:tr w:rsidR="008A6CFF" w:rsidRPr="00BC7E93" w:rsidTr="008A6CF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D0A80" w:rsidRDefault="008A6CFF" w:rsidP="000C2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Переключение МК-14 на</w:t>
            </w:r>
            <w:r w:rsidR="000C2914">
              <w:rPr>
                <w:rFonts w:ascii="Times New Roman" w:eastAsia="Times New Roman" w:hAnsi="Times New Roman" w:cs="Times New Roman"/>
                <w:lang w:eastAsia="ru-RU"/>
              </w:rPr>
              <w:t xml:space="preserve"> источник 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ООО «БашРТС-Стерлитамак» филиал ООО «БашРТС». Строительство тепловой сети от ТК-1129 </w:t>
            </w:r>
            <w:r w:rsidR="000C2914">
              <w:rPr>
                <w:rFonts w:ascii="Times New Roman" w:eastAsia="Times New Roman" w:hAnsi="Times New Roman" w:cs="Times New Roman"/>
                <w:lang w:eastAsia="ru-RU"/>
              </w:rPr>
              <w:t xml:space="preserve">до МК-14 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протяженностью 1400 метров диаметром 159мм. </w:t>
            </w:r>
            <w:r w:rsidR="000C2914">
              <w:rPr>
                <w:rFonts w:ascii="Times New Roman" w:hAnsi="Times New Roman" w:cs="Times New Roman"/>
              </w:rPr>
              <w:t xml:space="preserve">Переоборудование </w:t>
            </w:r>
            <w:r w:rsidR="000C2914" w:rsidRPr="00C67F67">
              <w:rPr>
                <w:rFonts w:ascii="Times New Roman" w:hAnsi="Times New Roman" w:cs="Times New Roman"/>
              </w:rPr>
              <w:t>котельной под ЦТП по независимой схеме теплоснабжения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14000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14000</w:t>
            </w:r>
          </w:p>
        </w:tc>
      </w:tr>
      <w:tr w:rsidR="008A6CFF" w:rsidRPr="00BC7E93" w:rsidTr="008A6CF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D0A80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МК-7 и МК-10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1700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</w:p>
        </w:tc>
      </w:tr>
      <w:tr w:rsidR="008A6CFF" w:rsidRPr="00BC7E93" w:rsidTr="008A6CF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D0A80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тепловой сети от ТК828 доТК1016 длиной 1635 метров с увеличением диаметра до Ду800мм.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246309" w:rsidRDefault="008A6CFF" w:rsidP="00D52C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81750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81750</w:t>
            </w:r>
          </w:p>
        </w:tc>
      </w:tr>
      <w:tr w:rsidR="008A6CFF" w:rsidRPr="00BC7E93" w:rsidTr="008A6CF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D0A80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Строительство ПНС на магистральном трубопроводе между ТК819а и ТК820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246309" w:rsidRDefault="008A6CFF" w:rsidP="00D52C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</w:tr>
      <w:tr w:rsidR="003F22F8" w:rsidRPr="00BC7E93" w:rsidTr="008A6CF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2F8" w:rsidRPr="000D0A80" w:rsidRDefault="003F22F8" w:rsidP="00680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тепломагистрали для обеспечения теплоснабжения микрорайона «Радужный»</w:t>
            </w:r>
            <w:r w:rsidR="0089400E">
              <w:rPr>
                <w:rFonts w:ascii="Times New Roman" w:eastAsia="Times New Roman" w:hAnsi="Times New Roman" w:cs="Times New Roman"/>
                <w:lang w:eastAsia="ru-RU"/>
              </w:rPr>
              <w:t xml:space="preserve"> с Ду600 мм длиной 6000 метров</w:t>
            </w:r>
            <w:r w:rsidR="009478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4789F" w:rsidRPr="00C67F67">
              <w:rPr>
                <w:rFonts w:ascii="Times New Roman" w:hAnsi="Times New Roman" w:cs="Times New Roman"/>
              </w:rPr>
              <w:t>(в 2-ух трубном исчислении)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2F8" w:rsidRPr="000C63E6" w:rsidRDefault="003F22F8" w:rsidP="00680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2F8" w:rsidRPr="000C63E6" w:rsidRDefault="003F22F8" w:rsidP="00680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2F8" w:rsidRPr="000C63E6" w:rsidRDefault="003F22F8" w:rsidP="00680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2F8" w:rsidRPr="00246309" w:rsidRDefault="003F22F8" w:rsidP="006801F5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924000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2F8" w:rsidRPr="000C63E6" w:rsidRDefault="003F22F8" w:rsidP="006801F5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2F8" w:rsidRPr="000C63E6" w:rsidRDefault="003F22F8" w:rsidP="006801F5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2F8" w:rsidRPr="000C63E6" w:rsidRDefault="003F22F8" w:rsidP="00680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2F8" w:rsidRPr="000C63E6" w:rsidRDefault="003F22F8" w:rsidP="00680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2F8" w:rsidRPr="000C63E6" w:rsidRDefault="003F22F8" w:rsidP="00680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924000</w:t>
            </w:r>
          </w:p>
        </w:tc>
      </w:tr>
      <w:tr w:rsidR="008A6CFF" w:rsidRPr="00BC7E93" w:rsidTr="008A6CF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Default="0089400E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Реконструкция и строительство тепловых сетей от СтТЭЦ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8A6CFF" w:rsidP="00D52C47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8A6CFF" w:rsidP="00D52C47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8A6CFF" w:rsidP="00D52C47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186780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CFF" w:rsidRPr="000C63E6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CFF" w:rsidRDefault="008A6CFF" w:rsidP="00D5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298580</w:t>
            </w:r>
          </w:p>
        </w:tc>
      </w:tr>
    </w:tbl>
    <w:p w:rsidR="00BC535E" w:rsidRDefault="00BC535E" w:rsidP="00BC535E">
      <w:pPr>
        <w:rPr>
          <w:rFonts w:ascii="Times New Roman" w:hAnsi="Times New Roman" w:cs="Times New Roman"/>
          <w:sz w:val="24"/>
          <w:szCs w:val="24"/>
        </w:rPr>
      </w:pPr>
    </w:p>
    <w:p w:rsidR="00BC535E" w:rsidRDefault="00BC535E" w:rsidP="00BC535E">
      <w:r w:rsidRPr="00C95D4D">
        <w:rPr>
          <w:rFonts w:ascii="Times New Roman" w:hAnsi="Times New Roman" w:cs="Times New Roman"/>
          <w:sz w:val="24"/>
          <w:szCs w:val="24"/>
        </w:rPr>
        <w:t xml:space="preserve">Общая сумма капитальных вложений на реализацию мероприятий по Варианту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95D4D">
        <w:rPr>
          <w:rFonts w:ascii="Times New Roman" w:hAnsi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801F5">
        <w:rPr>
          <w:rFonts w:ascii="Times New Roman" w:hAnsi="Times New Roman" w:cs="Times New Roman"/>
          <w:sz w:val="24"/>
          <w:szCs w:val="24"/>
        </w:rPr>
        <w:t xml:space="preserve">556, 8 </w:t>
      </w:r>
      <w:r>
        <w:rPr>
          <w:rFonts w:ascii="Times New Roman" w:hAnsi="Times New Roman" w:cs="Times New Roman"/>
          <w:sz w:val="24"/>
          <w:szCs w:val="24"/>
        </w:rPr>
        <w:t>млн</w:t>
      </w:r>
      <w:r w:rsidRPr="00C95D4D">
        <w:rPr>
          <w:rFonts w:ascii="Times New Roman" w:hAnsi="Times New Roman" w:cs="Times New Roman"/>
          <w:sz w:val="24"/>
          <w:szCs w:val="24"/>
        </w:rPr>
        <w:t>. рублей.</w:t>
      </w:r>
    </w:p>
    <w:p w:rsidR="00F71626" w:rsidRDefault="00F71626" w:rsidP="00F71626">
      <w:pPr>
        <w:rPr>
          <w:b/>
          <w:bCs/>
          <w:sz w:val="23"/>
          <w:szCs w:val="23"/>
        </w:rPr>
      </w:pPr>
    </w:p>
    <w:p w:rsidR="00AF6548" w:rsidRDefault="00AF6548" w:rsidP="00F71626">
      <w:pPr>
        <w:rPr>
          <w:rFonts w:ascii="Times New Roman" w:hAnsi="Times New Roman" w:cs="Times New Roman"/>
          <w:b/>
          <w:bCs/>
          <w:sz w:val="24"/>
          <w:szCs w:val="24"/>
        </w:rPr>
        <w:sectPr w:rsidR="00AF6548" w:rsidSect="00F7162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</w:p>
    <w:p w:rsidR="00BC535E" w:rsidRDefault="00AF6548" w:rsidP="00AF6548">
      <w:pPr>
        <w:pStyle w:val="3"/>
      </w:pPr>
      <w:bookmarkStart w:id="14" w:name="_Toc374968264"/>
      <w:r>
        <w:lastRenderedPageBreak/>
        <w:t>Выводы по вариантам, включенным в мастер-план</w:t>
      </w:r>
      <w:bookmarkEnd w:id="14"/>
    </w:p>
    <w:p w:rsidR="00AF6548" w:rsidRDefault="00AF6548" w:rsidP="00AF6548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F6548">
        <w:rPr>
          <w:rFonts w:ascii="Times New Roman" w:hAnsi="Times New Roman" w:cs="Times New Roman"/>
          <w:sz w:val="24"/>
          <w:szCs w:val="24"/>
        </w:rPr>
        <w:t xml:space="preserve">Анализ вариантов развития </w:t>
      </w:r>
      <w:r>
        <w:rPr>
          <w:rFonts w:ascii="Times New Roman" w:hAnsi="Times New Roman" w:cs="Times New Roman"/>
          <w:sz w:val="24"/>
          <w:szCs w:val="24"/>
        </w:rPr>
        <w:t>схемы</w:t>
      </w:r>
      <w:r w:rsidRPr="00AF6548">
        <w:rPr>
          <w:rFonts w:ascii="Times New Roman" w:hAnsi="Times New Roman" w:cs="Times New Roman"/>
          <w:sz w:val="24"/>
          <w:szCs w:val="24"/>
        </w:rPr>
        <w:t xml:space="preserve"> теплоснабжения </w:t>
      </w:r>
      <w:r>
        <w:rPr>
          <w:rFonts w:ascii="Times New Roman" w:hAnsi="Times New Roman" w:cs="Times New Roman"/>
          <w:sz w:val="24"/>
          <w:szCs w:val="24"/>
        </w:rPr>
        <w:t>города Стерлитамак</w:t>
      </w:r>
      <w:r w:rsidRPr="00AF6548">
        <w:rPr>
          <w:rFonts w:ascii="Times New Roman" w:hAnsi="Times New Roman" w:cs="Times New Roman"/>
          <w:sz w:val="24"/>
          <w:szCs w:val="24"/>
        </w:rPr>
        <w:t xml:space="preserve"> показывает, что наиболее оптимальным решением по условиям надежности и минимизации затрат является Вариант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F6548">
        <w:rPr>
          <w:rFonts w:ascii="Times New Roman" w:hAnsi="Times New Roman" w:cs="Times New Roman"/>
          <w:sz w:val="24"/>
          <w:szCs w:val="24"/>
        </w:rPr>
        <w:t>, предполагающий</w:t>
      </w:r>
      <w:r>
        <w:rPr>
          <w:rFonts w:ascii="Times New Roman" w:hAnsi="Times New Roman" w:cs="Times New Roman"/>
          <w:sz w:val="24"/>
          <w:szCs w:val="24"/>
        </w:rPr>
        <w:t xml:space="preserve"> обеспечение теплоснабжения потребителей перспективного микрорайона «Радужный» от блочно-модульных котельных, а также переключение потребителей от источников теплоснабжения: МК-1, МК-2 и МК-14 на теплоснабжение от КЦ-7</w:t>
      </w:r>
      <w:r w:rsidRPr="00AF6548">
        <w:rPr>
          <w:rFonts w:ascii="Times New Roman" w:hAnsi="Times New Roman" w:cs="Times New Roman"/>
          <w:sz w:val="24"/>
          <w:szCs w:val="24"/>
        </w:rPr>
        <w:t>.</w:t>
      </w:r>
    </w:p>
    <w:p w:rsidR="005C1FA7" w:rsidRPr="008C6BD0" w:rsidRDefault="00F71626" w:rsidP="008C6BD0">
      <w:pPr>
        <w:pStyle w:val="1"/>
        <w:rPr>
          <w:color w:val="000000" w:themeColor="text1"/>
        </w:rPr>
      </w:pPr>
      <w:bookmarkStart w:id="15" w:name="_Toc374968265"/>
      <w:r w:rsidRPr="008C6BD0">
        <w:rPr>
          <w:color w:val="000000" w:themeColor="text1"/>
        </w:rPr>
        <w:t>Общий перечень перспективных районов с указанием выбираемых источн</w:t>
      </w:r>
      <w:r w:rsidR="008C6BD0">
        <w:rPr>
          <w:color w:val="000000" w:themeColor="text1"/>
        </w:rPr>
        <w:t>иков присоединения нагрузок</w:t>
      </w:r>
      <w:bookmarkEnd w:id="15"/>
    </w:p>
    <w:p w:rsidR="00F71626" w:rsidRPr="006751A9" w:rsidRDefault="00F71626" w:rsidP="00775457">
      <w:pPr>
        <w:pStyle w:val="Style15"/>
        <w:widowControl/>
        <w:spacing w:line="360" w:lineRule="auto"/>
        <w:ind w:firstLine="571"/>
        <w:jc w:val="left"/>
        <w:rPr>
          <w:rStyle w:val="FontStyle58"/>
          <w:rFonts w:ascii="Times New Roman" w:hAnsi="Times New Roman" w:cs="Times New Roman"/>
          <w:sz w:val="24"/>
        </w:rPr>
      </w:pPr>
      <w:r>
        <w:rPr>
          <w:rStyle w:val="FontStyle58"/>
          <w:rFonts w:ascii="Times New Roman" w:hAnsi="Times New Roman" w:cs="Times New Roman"/>
          <w:sz w:val="24"/>
        </w:rPr>
        <w:t>Подключение перспективных потребителей, с разделением по районам, к</w:t>
      </w:r>
      <w:r w:rsidRPr="006751A9">
        <w:rPr>
          <w:rStyle w:val="FontStyle58"/>
          <w:rFonts w:ascii="Times New Roman" w:hAnsi="Times New Roman" w:cs="Times New Roman"/>
          <w:sz w:val="24"/>
        </w:rPr>
        <w:t xml:space="preserve"> источникам теплоснабжения города Стерлитамак</w:t>
      </w:r>
      <w:r>
        <w:rPr>
          <w:rStyle w:val="FontStyle58"/>
          <w:rFonts w:ascii="Times New Roman" w:hAnsi="Times New Roman" w:cs="Times New Roman"/>
          <w:sz w:val="24"/>
        </w:rPr>
        <w:t>,</w:t>
      </w:r>
      <w:r w:rsidRPr="006751A9">
        <w:rPr>
          <w:rStyle w:val="FontStyle58"/>
          <w:rFonts w:ascii="Times New Roman" w:hAnsi="Times New Roman" w:cs="Times New Roman"/>
          <w:sz w:val="24"/>
        </w:rPr>
        <w:t xml:space="preserve"> представлено в таблице</w:t>
      </w:r>
      <w:r>
        <w:rPr>
          <w:rStyle w:val="FontStyle58"/>
          <w:rFonts w:ascii="Times New Roman" w:hAnsi="Times New Roman" w:cs="Times New Roman"/>
          <w:sz w:val="24"/>
        </w:rPr>
        <w:t>3</w:t>
      </w:r>
      <w:r w:rsidRPr="006751A9">
        <w:rPr>
          <w:rStyle w:val="FontStyle58"/>
          <w:rFonts w:ascii="Times New Roman" w:hAnsi="Times New Roman" w:cs="Times New Roman"/>
          <w:sz w:val="24"/>
        </w:rPr>
        <w:t>.</w:t>
      </w:r>
      <w:r>
        <w:rPr>
          <w:rStyle w:val="FontStyle58"/>
          <w:rFonts w:ascii="Times New Roman" w:hAnsi="Times New Roman" w:cs="Times New Roman"/>
          <w:sz w:val="24"/>
        </w:rPr>
        <w:t>1</w:t>
      </w:r>
      <w:r w:rsidRPr="006751A9">
        <w:rPr>
          <w:rStyle w:val="FontStyle58"/>
          <w:rFonts w:ascii="Times New Roman" w:hAnsi="Times New Roman" w:cs="Times New Roman"/>
          <w:sz w:val="24"/>
        </w:rPr>
        <w:t>.</w:t>
      </w:r>
    </w:p>
    <w:p w:rsidR="00F71626" w:rsidRPr="00BD1A9D" w:rsidRDefault="00F71626" w:rsidP="00F71626">
      <w:pPr>
        <w:pStyle w:val="af0"/>
        <w:keepNext/>
        <w:jc w:val="right"/>
        <w:rPr>
          <w:color w:val="000000" w:themeColor="text1"/>
          <w:sz w:val="24"/>
        </w:rPr>
      </w:pPr>
      <w:r w:rsidRPr="00BD1A9D">
        <w:rPr>
          <w:color w:val="000000" w:themeColor="text1"/>
          <w:sz w:val="24"/>
        </w:rPr>
        <w:t xml:space="preserve">Таблица </w:t>
      </w:r>
      <w:r w:rsidR="008C6BD0">
        <w:rPr>
          <w:color w:val="000000" w:themeColor="text1"/>
          <w:sz w:val="24"/>
        </w:rPr>
        <w:t>3</w:t>
      </w:r>
      <w:r>
        <w:rPr>
          <w:color w:val="000000" w:themeColor="text1"/>
          <w:sz w:val="24"/>
        </w:rPr>
        <w:t>.</w:t>
      </w:r>
      <w:r w:rsidR="00BF1234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BF1234">
        <w:rPr>
          <w:color w:val="000000" w:themeColor="text1"/>
          <w:sz w:val="24"/>
        </w:rPr>
        <w:fldChar w:fldCharType="separate"/>
      </w:r>
      <w:r w:rsidR="0094789F">
        <w:rPr>
          <w:noProof/>
          <w:color w:val="000000" w:themeColor="text1"/>
          <w:sz w:val="24"/>
        </w:rPr>
        <w:t>1</w:t>
      </w:r>
      <w:r w:rsidR="00BF1234">
        <w:rPr>
          <w:color w:val="000000" w:themeColor="text1"/>
          <w:sz w:val="24"/>
        </w:rPr>
        <w:fldChar w:fldCharType="end"/>
      </w:r>
    </w:p>
    <w:tbl>
      <w:tblPr>
        <w:tblW w:w="5889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0"/>
        <w:gridCol w:w="3209"/>
      </w:tblGrid>
      <w:tr w:rsidR="00F71626" w:rsidRPr="00B6047E" w:rsidTr="000D0A80">
        <w:trPr>
          <w:trHeight w:val="435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A12A3C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Расположение перспективных потребителей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Перспективный источник теплоснабжения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мкр.Шах-Тау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МК-6 (</w:t>
            </w:r>
            <w:r w:rsidR="00A6662B"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Шах-Тау)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 Краснознаменский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 ТЭЦ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 Железнодорожный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 ТЭЦ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мкр.Михайловский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 ТЭЦ</w:t>
            </w:r>
          </w:p>
        </w:tc>
      </w:tr>
      <w:tr w:rsidR="00F71626" w:rsidRPr="00B6047E" w:rsidTr="000D0A80">
        <w:trPr>
          <w:trHeight w:val="525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мкр.Советский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мкр.Ашкадарский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мкр.Южный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мкр.Комсомольский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 ТЭЦ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мкр.Нахимовский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 ТЭЦ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 Ленинский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 ТЭЦ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мкр.Уральский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 ТЭЦ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 Курчатовский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 ТЭЦ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мкр.Коммунистический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 ТЭЦ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мкр.Солнечный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 ТЭЦ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мкр.Раевский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 ТЭЦ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кв.Западный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 ТЭЦ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кв.Юго-Западный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 ТЭЦ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кв.Отрадовка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 ТЭЦ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 Радужный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FC54C8" w:rsidRDefault="00F71626" w:rsidP="000D0A80">
            <w:pPr>
              <w:spacing w:after="0" w:line="240" w:lineRule="auto"/>
              <w:jc w:val="center"/>
            </w:pPr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 ТЭЦ</w:t>
            </w:r>
          </w:p>
        </w:tc>
      </w:tr>
      <w:tr w:rsidR="00F71626" w:rsidRPr="00B6047E" w:rsidTr="000D0A80">
        <w:trPr>
          <w:trHeight w:val="500"/>
          <w:jc w:val="center"/>
        </w:trPr>
        <w:tc>
          <w:tcPr>
            <w:tcW w:w="2680" w:type="dxa"/>
            <w:shd w:val="clear" w:color="auto" w:fill="auto"/>
            <w:vAlign w:val="center"/>
            <w:hideMark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 Прибрежный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F71626" w:rsidRPr="00B6047E" w:rsidRDefault="00F71626" w:rsidP="000D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</w:tr>
    </w:tbl>
    <w:p w:rsidR="008C6BD0" w:rsidRPr="000D32A2" w:rsidRDefault="00D2360D" w:rsidP="005A2FDA">
      <w:pPr>
        <w:spacing w:before="240" w:after="120" w:line="360" w:lineRule="auto"/>
        <w:ind w:firstLine="567"/>
        <w:rPr>
          <w:rFonts w:ascii="Times New Roman" w:eastAsiaTheme="majorEastAsia" w:hAnsi="Times New Roman" w:cs="Times New Roman"/>
          <w:color w:val="365F91" w:themeColor="accent1" w:themeShade="BF"/>
          <w:sz w:val="24"/>
          <w:szCs w:val="24"/>
        </w:rPr>
      </w:pPr>
      <w:r w:rsidRPr="000D32A2">
        <w:rPr>
          <w:rFonts w:ascii="Times New Roman" w:hAnsi="Times New Roman" w:cs="Times New Roman"/>
          <w:sz w:val="24"/>
          <w:szCs w:val="24"/>
        </w:rPr>
        <w:t xml:space="preserve">Из таблицы 3.1 видно, что все перспективные </w:t>
      </w:r>
      <w:r w:rsidR="000D32A2" w:rsidRPr="000D32A2">
        <w:rPr>
          <w:rFonts w:ascii="Times New Roman" w:hAnsi="Times New Roman" w:cs="Times New Roman"/>
          <w:sz w:val="24"/>
          <w:szCs w:val="24"/>
        </w:rPr>
        <w:t>потребители</w:t>
      </w:r>
      <w:r w:rsidR="00A12A3C">
        <w:rPr>
          <w:rFonts w:ascii="Times New Roman" w:hAnsi="Times New Roman" w:cs="Times New Roman"/>
          <w:sz w:val="24"/>
          <w:szCs w:val="24"/>
        </w:rPr>
        <w:t xml:space="preserve"> к окончанию планируемого периода</w:t>
      </w:r>
      <w:r w:rsidR="000D32A2" w:rsidRPr="000D32A2">
        <w:rPr>
          <w:rFonts w:ascii="Times New Roman" w:hAnsi="Times New Roman" w:cs="Times New Roman"/>
          <w:sz w:val="24"/>
          <w:szCs w:val="24"/>
        </w:rPr>
        <w:t xml:space="preserve"> будут подключаться к 4 источникам теплоснабжения.</w:t>
      </w:r>
    </w:p>
    <w:p w:rsidR="00F71626" w:rsidRPr="00D2360D" w:rsidRDefault="008C6BD0" w:rsidP="008C6BD0">
      <w:pPr>
        <w:pStyle w:val="1"/>
        <w:rPr>
          <w:color w:val="000000" w:themeColor="text1"/>
        </w:rPr>
      </w:pPr>
      <w:bookmarkStart w:id="16" w:name="_Toc374968266"/>
      <w:r w:rsidRPr="00D2360D">
        <w:rPr>
          <w:color w:val="000000" w:themeColor="text1"/>
        </w:rPr>
        <w:t>Допущения, принятые по предлагаемым мероприятиям</w:t>
      </w:r>
      <w:bookmarkEnd w:id="16"/>
    </w:p>
    <w:p w:rsidR="008C6BD0" w:rsidRPr="008C6BD0" w:rsidRDefault="008C6BD0" w:rsidP="00D2360D">
      <w:pPr>
        <w:spacing w:before="240" w:after="12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C6BD0">
        <w:rPr>
          <w:rFonts w:ascii="Times New Roman" w:hAnsi="Times New Roman" w:cs="Times New Roman"/>
          <w:sz w:val="24"/>
          <w:szCs w:val="24"/>
        </w:rPr>
        <w:t xml:space="preserve">В предложенном мастер-плане присутствуют следующие допущения по </w:t>
      </w:r>
      <w:r w:rsidR="0094789F">
        <w:rPr>
          <w:rFonts w:ascii="Times New Roman" w:hAnsi="Times New Roman" w:cs="Times New Roman"/>
          <w:sz w:val="24"/>
          <w:szCs w:val="24"/>
        </w:rPr>
        <w:t>предлагаемым</w:t>
      </w:r>
      <w:r w:rsidRPr="008C6BD0">
        <w:rPr>
          <w:rFonts w:ascii="Times New Roman" w:hAnsi="Times New Roman" w:cs="Times New Roman"/>
          <w:sz w:val="24"/>
          <w:szCs w:val="24"/>
        </w:rPr>
        <w:t xml:space="preserve"> мероприятиям:</w:t>
      </w:r>
    </w:p>
    <w:p w:rsidR="008C6BD0" w:rsidRDefault="008C6BD0" w:rsidP="00D2360D">
      <w:pPr>
        <w:pStyle w:val="af"/>
        <w:numPr>
          <w:ilvl w:val="0"/>
          <w:numId w:val="3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Указанные сроки проведения мероприятий учитывают максимально оптимистичный сценарий реализации и могут быть в последующем скорректированы.</w:t>
      </w:r>
    </w:p>
    <w:p w:rsidR="008C6BD0" w:rsidRDefault="008C6BD0" w:rsidP="00D2360D">
      <w:pPr>
        <w:pStyle w:val="af"/>
        <w:numPr>
          <w:ilvl w:val="0"/>
          <w:numId w:val="3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Указанная длина требуемых к прокладке трубопроводов взята приблизительно и требует последующей корректировки в соответствии с проектами планиров</w:t>
      </w:r>
      <w:r w:rsidR="002A1674">
        <w:rPr>
          <w:sz w:val="24"/>
          <w:szCs w:val="24"/>
        </w:rPr>
        <w:t>ок</w:t>
      </w:r>
      <w:r>
        <w:rPr>
          <w:sz w:val="24"/>
          <w:szCs w:val="24"/>
        </w:rPr>
        <w:t>.</w:t>
      </w:r>
    </w:p>
    <w:p w:rsidR="008C6BD0" w:rsidRPr="008C6BD0" w:rsidRDefault="00D2360D" w:rsidP="00D2360D">
      <w:pPr>
        <w:pStyle w:val="af"/>
        <w:numPr>
          <w:ilvl w:val="0"/>
          <w:numId w:val="3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Приведенная стоимость предлагаемых мероприятий требует последующей корректировки с учетом года проведения запланированного мероприятия.</w:t>
      </w:r>
    </w:p>
    <w:p w:rsidR="008C6BD0" w:rsidRPr="008C6BD0" w:rsidRDefault="008C6BD0" w:rsidP="00D2360D">
      <w:pPr>
        <w:spacing w:line="360" w:lineRule="auto"/>
      </w:pPr>
    </w:p>
    <w:sectPr w:rsidR="008C6BD0" w:rsidRPr="008C6BD0" w:rsidSect="00F71626">
      <w:pgSz w:w="11906" w:h="16838"/>
      <w:pgMar w:top="737" w:right="567" w:bottom="851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1B4" w:rsidRDefault="00CA51B4" w:rsidP="00D1356B">
      <w:pPr>
        <w:spacing w:after="0" w:line="240" w:lineRule="auto"/>
      </w:pPr>
      <w:r>
        <w:separator/>
      </w:r>
    </w:p>
  </w:endnote>
  <w:endnote w:type="continuationSeparator" w:id="0">
    <w:p w:rsidR="00CA51B4" w:rsidRDefault="00CA51B4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48" w:rsidRDefault="00BF1234">
    <w:pPr>
      <w:pStyle w:val="Style8"/>
      <w:framePr w:h="187" w:hRule="exact" w:hSpace="38" w:wrap="auto" w:vAnchor="text" w:hAnchor="text" w:x="8963" w:y="-18"/>
      <w:widowControl/>
      <w:jc w:val="right"/>
      <w:rPr>
        <w:rStyle w:val="FontStyle60"/>
        <w:rFonts w:cs="Arial Black"/>
        <w:szCs w:val="16"/>
      </w:rPr>
    </w:pPr>
    <w:r>
      <w:rPr>
        <w:rStyle w:val="FontStyle60"/>
        <w:rFonts w:cs="Arial Black"/>
        <w:szCs w:val="16"/>
      </w:rPr>
      <w:fldChar w:fldCharType="begin"/>
    </w:r>
    <w:r w:rsidR="00AF6548">
      <w:rPr>
        <w:rStyle w:val="FontStyle60"/>
        <w:rFonts w:cs="Arial Black"/>
        <w:szCs w:val="16"/>
      </w:rPr>
      <w:instrText>PAGE</w:instrText>
    </w:r>
    <w:r>
      <w:rPr>
        <w:rStyle w:val="FontStyle60"/>
        <w:rFonts w:cs="Arial Black"/>
        <w:szCs w:val="16"/>
      </w:rPr>
      <w:fldChar w:fldCharType="separate"/>
    </w:r>
    <w:r w:rsidR="00AF6548">
      <w:rPr>
        <w:rStyle w:val="FontStyle60"/>
        <w:rFonts w:cs="Arial Black"/>
        <w:noProof/>
        <w:szCs w:val="16"/>
      </w:rPr>
      <w:t>8</w:t>
    </w:r>
    <w:r>
      <w:rPr>
        <w:rStyle w:val="FontStyle60"/>
        <w:rFonts w:cs="Arial Black"/>
        <w:szCs w:val="16"/>
      </w:rPr>
      <w:fldChar w:fldCharType="end"/>
    </w:r>
  </w:p>
  <w:p w:rsidR="00AF6548" w:rsidRDefault="00AF6548">
    <w:pPr>
      <w:pStyle w:val="Style10"/>
      <w:widowControl/>
      <w:spacing w:before="5"/>
      <w:ind w:left="4018"/>
      <w:jc w:val="both"/>
      <w:rPr>
        <w:rStyle w:val="FontStyle59"/>
        <w:rFonts w:cs="Arial Narrow"/>
        <w:szCs w:val="16"/>
      </w:rPr>
    </w:pPr>
    <w:r>
      <w:rPr>
        <w:rStyle w:val="FontStyle59"/>
        <w:rFonts w:cs="Arial Narrow"/>
        <w:szCs w:val="16"/>
      </w:rPr>
      <w:t>50401.ОМ-ПСТ.004.000.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48" w:rsidRPr="00FC6E8D" w:rsidRDefault="00AF6548" w:rsidP="00555E4B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FC6E8D">
      <w:rPr>
        <w:rFonts w:ascii="Times New Roman" w:hAnsi="Times New Roman" w:cs="Times New Roman"/>
      </w:rPr>
      <w:t xml:space="preserve">Схема теплоснабжения города Стерлитамак                                                                           Страница </w:t>
    </w:r>
    <w:r w:rsidR="00BF1234" w:rsidRPr="00FC6E8D">
      <w:rPr>
        <w:rFonts w:ascii="Times New Roman" w:hAnsi="Times New Roman" w:cs="Times New Roman"/>
      </w:rPr>
      <w:fldChar w:fldCharType="begin"/>
    </w:r>
    <w:r w:rsidRPr="00FC6E8D">
      <w:rPr>
        <w:rFonts w:ascii="Times New Roman" w:hAnsi="Times New Roman" w:cs="Times New Roman"/>
      </w:rPr>
      <w:instrText>PAGE   \* MERGEFORMAT</w:instrText>
    </w:r>
    <w:r w:rsidR="00BF1234" w:rsidRPr="00FC6E8D">
      <w:rPr>
        <w:rFonts w:ascii="Times New Roman" w:hAnsi="Times New Roman" w:cs="Times New Roman"/>
      </w:rPr>
      <w:fldChar w:fldCharType="separate"/>
    </w:r>
    <w:r w:rsidR="00DC4BB8">
      <w:rPr>
        <w:rFonts w:ascii="Times New Roman" w:hAnsi="Times New Roman" w:cs="Times New Roman"/>
        <w:noProof/>
      </w:rPr>
      <w:t>7</w:t>
    </w:r>
    <w:r w:rsidR="00BF1234" w:rsidRPr="00FC6E8D">
      <w:rPr>
        <w:rFonts w:ascii="Times New Roman" w:hAnsi="Times New Roman" w:cs="Times New Roman"/>
        <w:noProof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48" w:rsidRDefault="00BF1234" w:rsidP="00F431CA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F654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F6548" w:rsidRDefault="00AF6548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48" w:rsidRPr="005C0CFB" w:rsidRDefault="00AF6548" w:rsidP="00F431CA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</w:pPr>
    <w:r>
      <w:t xml:space="preserve"> </w:t>
    </w:r>
    <w:r w:rsidR="00DC4BB8" w:rsidRPr="00FC6E8D">
      <w:rPr>
        <w:rFonts w:ascii="Times New Roman" w:hAnsi="Times New Roman" w:cs="Times New Roman"/>
      </w:rPr>
      <w:t>Схема теплоснабжения города Стерлитамак</w:t>
    </w:r>
    <w:r w:rsidRPr="005C0CFB">
      <w:tab/>
      <w:t xml:space="preserve">Страница </w:t>
    </w:r>
    <w:fldSimple w:instr="PAGE   \* MERGEFORMAT">
      <w:r w:rsidR="00DC4BB8">
        <w:rPr>
          <w:noProof/>
        </w:rPr>
        <w:t>13</w:t>
      </w:r>
    </w:fldSimple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48" w:rsidRPr="00FC6E8D" w:rsidRDefault="00AF6548" w:rsidP="00F431CA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FC6E8D">
      <w:rPr>
        <w:rFonts w:ascii="Times New Roman" w:hAnsi="Times New Roman" w:cs="Times New Roman"/>
      </w:rPr>
      <w:t>Схема теплоснабжения города Стерлитамак</w:t>
    </w:r>
    <w:r w:rsidRPr="00FC6E8D">
      <w:rPr>
        <w:rFonts w:ascii="Times New Roman" w:hAnsi="Times New Roman" w:cs="Times New Roman"/>
      </w:rPr>
      <w:tab/>
      <w:t xml:space="preserve">Страница </w:t>
    </w:r>
    <w:r w:rsidR="00BF1234" w:rsidRPr="00FC6E8D">
      <w:rPr>
        <w:rFonts w:ascii="Times New Roman" w:hAnsi="Times New Roman" w:cs="Times New Roman"/>
      </w:rPr>
      <w:fldChar w:fldCharType="begin"/>
    </w:r>
    <w:r w:rsidRPr="00FC6E8D">
      <w:rPr>
        <w:rFonts w:ascii="Times New Roman" w:hAnsi="Times New Roman" w:cs="Times New Roman"/>
      </w:rPr>
      <w:instrText>PAGE   \* MERGEFORMAT</w:instrText>
    </w:r>
    <w:r w:rsidR="00BF1234" w:rsidRPr="00FC6E8D">
      <w:rPr>
        <w:rFonts w:ascii="Times New Roman" w:hAnsi="Times New Roman" w:cs="Times New Roman"/>
      </w:rPr>
      <w:fldChar w:fldCharType="separate"/>
    </w:r>
    <w:r w:rsidR="00DC4BB8">
      <w:rPr>
        <w:rFonts w:ascii="Times New Roman" w:hAnsi="Times New Roman" w:cs="Times New Roman"/>
        <w:noProof/>
      </w:rPr>
      <w:t>14</w:t>
    </w:r>
    <w:r w:rsidR="00BF1234" w:rsidRPr="00FC6E8D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1B4" w:rsidRDefault="00CA51B4" w:rsidP="00D1356B">
      <w:pPr>
        <w:spacing w:after="0" w:line="240" w:lineRule="auto"/>
      </w:pPr>
      <w:r>
        <w:separator/>
      </w:r>
    </w:p>
  </w:footnote>
  <w:footnote w:type="continuationSeparator" w:id="0">
    <w:p w:rsidR="00CA51B4" w:rsidRDefault="00CA51B4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48" w:rsidRDefault="00AF6548">
    <w:pPr>
      <w:pStyle w:val="Style6"/>
      <w:widowControl/>
      <w:ind w:left="1526" w:right="1517"/>
      <w:rPr>
        <w:rStyle w:val="FontStyle57"/>
        <w:bCs/>
        <w:szCs w:val="12"/>
      </w:rPr>
    </w:pPr>
    <w:r>
      <w:rPr>
        <w:rStyle w:val="FontStyle57"/>
        <w:bCs/>
        <w:szCs w:val="12"/>
      </w:rPr>
      <w:t>ОБОСНОВЫВАЮЩИЕ МАТЕРИАЛЫ К СХЕМЕ ТЕПЛОСНАБЖЕНИЯ Г. НОВОСИБИРСКА ДО 2030 Г. КНИГА 4. МАСТЕР-ПЛАН РАЗРАБОТКИ СХЕМЫ ТЕПЛОСНАБЖЕНИЯ Г.НОВОСИБИРСКА ДО 2030 Г.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48" w:rsidRPr="0084585E" w:rsidRDefault="00AF6548" w:rsidP="00555E4B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color w:val="auto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48" w:rsidRDefault="00BF1234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F654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F6548" w:rsidRDefault="00AF6548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48" w:rsidRPr="005C0CFB" w:rsidRDefault="00AF6548" w:rsidP="00F431CA">
    <w:pPr>
      <w:pStyle w:val="a3"/>
      <w:pBdr>
        <w:bottom w:val="thickThinSmallGap" w:sz="24" w:space="1" w:color="622423"/>
      </w:pBdr>
      <w:rPr>
        <w:sz w:val="24"/>
        <w:szCs w:val="24"/>
      </w:rPr>
    </w:pPr>
    <w:r w:rsidRPr="005C0CFB">
      <w:rPr>
        <w:sz w:val="24"/>
        <w:szCs w:val="24"/>
      </w:rPr>
      <w:t>ОГУП «Ивановский центр энергосбережения»</w:t>
    </w:r>
  </w:p>
  <w:p w:rsidR="00AF6548" w:rsidRDefault="00AF6548">
    <w:pPr>
      <w:pStyle w:val="a3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48" w:rsidRPr="0084585E" w:rsidRDefault="00AF6548" w:rsidP="008F3A36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47632B2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5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00962755"/>
    <w:multiLevelType w:val="hybridMultilevel"/>
    <w:tmpl w:val="3EEE92BE"/>
    <w:lvl w:ilvl="0" w:tplc="28D607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AEAA08">
      <w:numFmt w:val="none"/>
      <w:lvlText w:val=""/>
      <w:lvlJc w:val="left"/>
      <w:pPr>
        <w:tabs>
          <w:tab w:val="num" w:pos="360"/>
        </w:tabs>
      </w:pPr>
    </w:lvl>
    <w:lvl w:ilvl="2" w:tplc="8D4ACC22">
      <w:numFmt w:val="none"/>
      <w:lvlText w:val=""/>
      <w:lvlJc w:val="left"/>
      <w:pPr>
        <w:tabs>
          <w:tab w:val="num" w:pos="360"/>
        </w:tabs>
      </w:pPr>
    </w:lvl>
    <w:lvl w:ilvl="3" w:tplc="F1C0E762">
      <w:numFmt w:val="none"/>
      <w:lvlText w:val=""/>
      <w:lvlJc w:val="left"/>
      <w:pPr>
        <w:tabs>
          <w:tab w:val="num" w:pos="360"/>
        </w:tabs>
      </w:pPr>
    </w:lvl>
    <w:lvl w:ilvl="4" w:tplc="2CB6CE8A">
      <w:numFmt w:val="none"/>
      <w:lvlText w:val=""/>
      <w:lvlJc w:val="left"/>
      <w:pPr>
        <w:tabs>
          <w:tab w:val="num" w:pos="360"/>
        </w:tabs>
      </w:pPr>
    </w:lvl>
    <w:lvl w:ilvl="5" w:tplc="36DABBB0">
      <w:numFmt w:val="none"/>
      <w:lvlText w:val=""/>
      <w:lvlJc w:val="left"/>
      <w:pPr>
        <w:tabs>
          <w:tab w:val="num" w:pos="360"/>
        </w:tabs>
      </w:pPr>
    </w:lvl>
    <w:lvl w:ilvl="6" w:tplc="D3E6AC7E">
      <w:numFmt w:val="none"/>
      <w:lvlText w:val=""/>
      <w:lvlJc w:val="left"/>
      <w:pPr>
        <w:tabs>
          <w:tab w:val="num" w:pos="360"/>
        </w:tabs>
      </w:pPr>
    </w:lvl>
    <w:lvl w:ilvl="7" w:tplc="F8C4F852">
      <w:numFmt w:val="none"/>
      <w:lvlText w:val=""/>
      <w:lvlJc w:val="left"/>
      <w:pPr>
        <w:tabs>
          <w:tab w:val="num" w:pos="360"/>
        </w:tabs>
      </w:pPr>
    </w:lvl>
    <w:lvl w:ilvl="8" w:tplc="E830266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041B3BFA"/>
    <w:multiLevelType w:val="multilevel"/>
    <w:tmpl w:val="770A545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522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0D2D20E9"/>
    <w:multiLevelType w:val="hybridMultilevel"/>
    <w:tmpl w:val="5FFC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8A659D"/>
    <w:multiLevelType w:val="hybridMultilevel"/>
    <w:tmpl w:val="125A64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7D74500"/>
    <w:multiLevelType w:val="hybridMultilevel"/>
    <w:tmpl w:val="2D1013CA"/>
    <w:lvl w:ilvl="0" w:tplc="A680050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CA898">
      <w:numFmt w:val="none"/>
      <w:lvlText w:val=""/>
      <w:lvlJc w:val="left"/>
      <w:pPr>
        <w:tabs>
          <w:tab w:val="num" w:pos="360"/>
        </w:tabs>
      </w:pPr>
    </w:lvl>
    <w:lvl w:ilvl="2" w:tplc="425A0664">
      <w:numFmt w:val="none"/>
      <w:lvlText w:val=""/>
      <w:lvlJc w:val="left"/>
      <w:pPr>
        <w:tabs>
          <w:tab w:val="num" w:pos="360"/>
        </w:tabs>
      </w:pPr>
    </w:lvl>
    <w:lvl w:ilvl="3" w:tplc="868E552E">
      <w:numFmt w:val="none"/>
      <w:lvlText w:val=""/>
      <w:lvlJc w:val="left"/>
      <w:pPr>
        <w:tabs>
          <w:tab w:val="num" w:pos="360"/>
        </w:tabs>
      </w:pPr>
    </w:lvl>
    <w:lvl w:ilvl="4" w:tplc="447CA9DC">
      <w:numFmt w:val="none"/>
      <w:lvlText w:val=""/>
      <w:lvlJc w:val="left"/>
      <w:pPr>
        <w:tabs>
          <w:tab w:val="num" w:pos="360"/>
        </w:tabs>
      </w:pPr>
    </w:lvl>
    <w:lvl w:ilvl="5" w:tplc="DB68AEBC">
      <w:numFmt w:val="none"/>
      <w:lvlText w:val=""/>
      <w:lvlJc w:val="left"/>
      <w:pPr>
        <w:tabs>
          <w:tab w:val="num" w:pos="360"/>
        </w:tabs>
      </w:pPr>
    </w:lvl>
    <w:lvl w:ilvl="6" w:tplc="1570CB4E">
      <w:numFmt w:val="none"/>
      <w:lvlText w:val=""/>
      <w:lvlJc w:val="left"/>
      <w:pPr>
        <w:tabs>
          <w:tab w:val="num" w:pos="360"/>
        </w:tabs>
      </w:pPr>
    </w:lvl>
    <w:lvl w:ilvl="7" w:tplc="F83245A4">
      <w:numFmt w:val="none"/>
      <w:lvlText w:val=""/>
      <w:lvlJc w:val="left"/>
      <w:pPr>
        <w:tabs>
          <w:tab w:val="num" w:pos="360"/>
        </w:tabs>
      </w:pPr>
    </w:lvl>
    <w:lvl w:ilvl="8" w:tplc="33FA7A2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8116FEE"/>
    <w:multiLevelType w:val="hybridMultilevel"/>
    <w:tmpl w:val="D1C85F54"/>
    <w:lvl w:ilvl="0" w:tplc="736436C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08020">
      <w:numFmt w:val="none"/>
      <w:lvlText w:val=""/>
      <w:lvlJc w:val="left"/>
      <w:pPr>
        <w:tabs>
          <w:tab w:val="num" w:pos="360"/>
        </w:tabs>
      </w:pPr>
    </w:lvl>
    <w:lvl w:ilvl="2" w:tplc="C016C3B8">
      <w:numFmt w:val="none"/>
      <w:lvlText w:val=""/>
      <w:lvlJc w:val="left"/>
      <w:pPr>
        <w:tabs>
          <w:tab w:val="num" w:pos="360"/>
        </w:tabs>
      </w:pPr>
    </w:lvl>
    <w:lvl w:ilvl="3" w:tplc="1706A4E8">
      <w:numFmt w:val="none"/>
      <w:lvlText w:val=""/>
      <w:lvlJc w:val="left"/>
      <w:pPr>
        <w:tabs>
          <w:tab w:val="num" w:pos="360"/>
        </w:tabs>
      </w:pPr>
    </w:lvl>
    <w:lvl w:ilvl="4" w:tplc="FED4AC2E">
      <w:numFmt w:val="none"/>
      <w:lvlText w:val=""/>
      <w:lvlJc w:val="left"/>
      <w:pPr>
        <w:tabs>
          <w:tab w:val="num" w:pos="360"/>
        </w:tabs>
      </w:pPr>
    </w:lvl>
    <w:lvl w:ilvl="5" w:tplc="F328E4C8">
      <w:numFmt w:val="none"/>
      <w:lvlText w:val=""/>
      <w:lvlJc w:val="left"/>
      <w:pPr>
        <w:tabs>
          <w:tab w:val="num" w:pos="360"/>
        </w:tabs>
      </w:pPr>
    </w:lvl>
    <w:lvl w:ilvl="6" w:tplc="4E28A71E">
      <w:numFmt w:val="none"/>
      <w:lvlText w:val=""/>
      <w:lvlJc w:val="left"/>
      <w:pPr>
        <w:tabs>
          <w:tab w:val="num" w:pos="360"/>
        </w:tabs>
      </w:pPr>
    </w:lvl>
    <w:lvl w:ilvl="7" w:tplc="A4641A76">
      <w:numFmt w:val="none"/>
      <w:lvlText w:val=""/>
      <w:lvlJc w:val="left"/>
      <w:pPr>
        <w:tabs>
          <w:tab w:val="num" w:pos="360"/>
        </w:tabs>
      </w:pPr>
    </w:lvl>
    <w:lvl w:ilvl="8" w:tplc="A27E33B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D1D27E0"/>
    <w:multiLevelType w:val="hybridMultilevel"/>
    <w:tmpl w:val="FC7C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E02FDB"/>
    <w:multiLevelType w:val="hybridMultilevel"/>
    <w:tmpl w:val="09A68508"/>
    <w:lvl w:ilvl="0" w:tplc="2DBE60D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FAC546">
      <w:numFmt w:val="none"/>
      <w:lvlText w:val=""/>
      <w:lvlJc w:val="left"/>
      <w:pPr>
        <w:tabs>
          <w:tab w:val="num" w:pos="360"/>
        </w:tabs>
      </w:pPr>
    </w:lvl>
    <w:lvl w:ilvl="2" w:tplc="BC048DDA">
      <w:numFmt w:val="none"/>
      <w:lvlText w:val=""/>
      <w:lvlJc w:val="left"/>
      <w:pPr>
        <w:tabs>
          <w:tab w:val="num" w:pos="360"/>
        </w:tabs>
      </w:pPr>
    </w:lvl>
    <w:lvl w:ilvl="3" w:tplc="6A689A8A">
      <w:numFmt w:val="none"/>
      <w:lvlText w:val=""/>
      <w:lvlJc w:val="left"/>
      <w:pPr>
        <w:tabs>
          <w:tab w:val="num" w:pos="360"/>
        </w:tabs>
      </w:pPr>
    </w:lvl>
    <w:lvl w:ilvl="4" w:tplc="08ACF8B2">
      <w:numFmt w:val="none"/>
      <w:lvlText w:val=""/>
      <w:lvlJc w:val="left"/>
      <w:pPr>
        <w:tabs>
          <w:tab w:val="num" w:pos="360"/>
        </w:tabs>
      </w:pPr>
    </w:lvl>
    <w:lvl w:ilvl="5" w:tplc="48381B52">
      <w:numFmt w:val="none"/>
      <w:lvlText w:val=""/>
      <w:lvlJc w:val="left"/>
      <w:pPr>
        <w:tabs>
          <w:tab w:val="num" w:pos="360"/>
        </w:tabs>
      </w:pPr>
    </w:lvl>
    <w:lvl w:ilvl="6" w:tplc="863E771C">
      <w:numFmt w:val="none"/>
      <w:lvlText w:val=""/>
      <w:lvlJc w:val="left"/>
      <w:pPr>
        <w:tabs>
          <w:tab w:val="num" w:pos="360"/>
        </w:tabs>
      </w:pPr>
    </w:lvl>
    <w:lvl w:ilvl="7" w:tplc="1102DE9A">
      <w:numFmt w:val="none"/>
      <w:lvlText w:val=""/>
      <w:lvlJc w:val="left"/>
      <w:pPr>
        <w:tabs>
          <w:tab w:val="num" w:pos="360"/>
        </w:tabs>
      </w:pPr>
    </w:lvl>
    <w:lvl w:ilvl="8" w:tplc="44D8A26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5E74D08"/>
    <w:multiLevelType w:val="multilevel"/>
    <w:tmpl w:val="CDBA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9491CC2"/>
    <w:multiLevelType w:val="hybridMultilevel"/>
    <w:tmpl w:val="E95298C4"/>
    <w:lvl w:ilvl="0" w:tplc="B0F09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AE3749D"/>
    <w:multiLevelType w:val="hybridMultilevel"/>
    <w:tmpl w:val="EA78AE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C420CDA"/>
    <w:multiLevelType w:val="hybridMultilevel"/>
    <w:tmpl w:val="A95810A8"/>
    <w:lvl w:ilvl="0" w:tplc="553AF0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743188">
      <w:numFmt w:val="none"/>
      <w:lvlText w:val=""/>
      <w:lvlJc w:val="left"/>
      <w:pPr>
        <w:tabs>
          <w:tab w:val="num" w:pos="360"/>
        </w:tabs>
      </w:pPr>
    </w:lvl>
    <w:lvl w:ilvl="2" w:tplc="78DAE7BC">
      <w:numFmt w:val="none"/>
      <w:lvlText w:val=""/>
      <w:lvlJc w:val="left"/>
      <w:pPr>
        <w:tabs>
          <w:tab w:val="num" w:pos="360"/>
        </w:tabs>
      </w:pPr>
    </w:lvl>
    <w:lvl w:ilvl="3" w:tplc="D48A40AE">
      <w:numFmt w:val="none"/>
      <w:lvlText w:val=""/>
      <w:lvlJc w:val="left"/>
      <w:pPr>
        <w:tabs>
          <w:tab w:val="num" w:pos="360"/>
        </w:tabs>
      </w:pPr>
    </w:lvl>
    <w:lvl w:ilvl="4" w:tplc="E7C2A648">
      <w:numFmt w:val="none"/>
      <w:lvlText w:val=""/>
      <w:lvlJc w:val="left"/>
      <w:pPr>
        <w:tabs>
          <w:tab w:val="num" w:pos="360"/>
        </w:tabs>
      </w:pPr>
    </w:lvl>
    <w:lvl w:ilvl="5" w:tplc="A2A65BEA">
      <w:numFmt w:val="none"/>
      <w:lvlText w:val=""/>
      <w:lvlJc w:val="left"/>
      <w:pPr>
        <w:tabs>
          <w:tab w:val="num" w:pos="360"/>
        </w:tabs>
      </w:pPr>
    </w:lvl>
    <w:lvl w:ilvl="6" w:tplc="B576ECA4">
      <w:numFmt w:val="none"/>
      <w:lvlText w:val=""/>
      <w:lvlJc w:val="left"/>
      <w:pPr>
        <w:tabs>
          <w:tab w:val="num" w:pos="360"/>
        </w:tabs>
      </w:pPr>
    </w:lvl>
    <w:lvl w:ilvl="7" w:tplc="E5941958">
      <w:numFmt w:val="none"/>
      <w:lvlText w:val=""/>
      <w:lvlJc w:val="left"/>
      <w:pPr>
        <w:tabs>
          <w:tab w:val="num" w:pos="360"/>
        </w:tabs>
      </w:pPr>
    </w:lvl>
    <w:lvl w:ilvl="8" w:tplc="B7B63450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4EF71CF"/>
    <w:multiLevelType w:val="hybridMultilevel"/>
    <w:tmpl w:val="D276B8DC"/>
    <w:lvl w:ilvl="0" w:tplc="791E10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AE0C92">
      <w:numFmt w:val="none"/>
      <w:lvlText w:val=""/>
      <w:lvlJc w:val="left"/>
      <w:pPr>
        <w:tabs>
          <w:tab w:val="num" w:pos="360"/>
        </w:tabs>
      </w:pPr>
    </w:lvl>
    <w:lvl w:ilvl="2" w:tplc="A81839FA">
      <w:numFmt w:val="none"/>
      <w:lvlText w:val=""/>
      <w:lvlJc w:val="left"/>
      <w:pPr>
        <w:tabs>
          <w:tab w:val="num" w:pos="360"/>
        </w:tabs>
      </w:pPr>
    </w:lvl>
    <w:lvl w:ilvl="3" w:tplc="7BB2E444">
      <w:numFmt w:val="none"/>
      <w:lvlText w:val=""/>
      <w:lvlJc w:val="left"/>
      <w:pPr>
        <w:tabs>
          <w:tab w:val="num" w:pos="360"/>
        </w:tabs>
      </w:pPr>
    </w:lvl>
    <w:lvl w:ilvl="4" w:tplc="96BC3954">
      <w:numFmt w:val="none"/>
      <w:lvlText w:val=""/>
      <w:lvlJc w:val="left"/>
      <w:pPr>
        <w:tabs>
          <w:tab w:val="num" w:pos="360"/>
        </w:tabs>
      </w:pPr>
    </w:lvl>
    <w:lvl w:ilvl="5" w:tplc="D422C5AA">
      <w:numFmt w:val="none"/>
      <w:lvlText w:val=""/>
      <w:lvlJc w:val="left"/>
      <w:pPr>
        <w:tabs>
          <w:tab w:val="num" w:pos="360"/>
        </w:tabs>
      </w:pPr>
    </w:lvl>
    <w:lvl w:ilvl="6" w:tplc="AED49B72">
      <w:numFmt w:val="none"/>
      <w:lvlText w:val=""/>
      <w:lvlJc w:val="left"/>
      <w:pPr>
        <w:tabs>
          <w:tab w:val="num" w:pos="360"/>
        </w:tabs>
      </w:pPr>
    </w:lvl>
    <w:lvl w:ilvl="7" w:tplc="F9503C88">
      <w:numFmt w:val="none"/>
      <w:lvlText w:val=""/>
      <w:lvlJc w:val="left"/>
      <w:pPr>
        <w:tabs>
          <w:tab w:val="num" w:pos="360"/>
        </w:tabs>
      </w:pPr>
    </w:lvl>
    <w:lvl w:ilvl="8" w:tplc="AA50733A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58A3C50"/>
    <w:multiLevelType w:val="hybridMultilevel"/>
    <w:tmpl w:val="20082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2E4699"/>
    <w:multiLevelType w:val="hybridMultilevel"/>
    <w:tmpl w:val="B390220C"/>
    <w:lvl w:ilvl="0" w:tplc="ACEE90BA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B1A1961"/>
    <w:multiLevelType w:val="hybridMultilevel"/>
    <w:tmpl w:val="8E0041D2"/>
    <w:lvl w:ilvl="0" w:tplc="BD76F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D5062B4"/>
    <w:multiLevelType w:val="hybridMultilevel"/>
    <w:tmpl w:val="91FA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F73A06"/>
    <w:multiLevelType w:val="hybridMultilevel"/>
    <w:tmpl w:val="2C004A54"/>
    <w:lvl w:ilvl="0" w:tplc="182A65D2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32D032">
      <w:numFmt w:val="none"/>
      <w:lvlText w:val=""/>
      <w:lvlJc w:val="left"/>
      <w:pPr>
        <w:tabs>
          <w:tab w:val="num" w:pos="360"/>
        </w:tabs>
      </w:pPr>
    </w:lvl>
    <w:lvl w:ilvl="2" w:tplc="94DC5A90">
      <w:numFmt w:val="none"/>
      <w:lvlText w:val=""/>
      <w:lvlJc w:val="left"/>
      <w:pPr>
        <w:tabs>
          <w:tab w:val="num" w:pos="360"/>
        </w:tabs>
      </w:pPr>
    </w:lvl>
    <w:lvl w:ilvl="3" w:tplc="D4229CF4">
      <w:numFmt w:val="none"/>
      <w:lvlText w:val=""/>
      <w:lvlJc w:val="left"/>
      <w:pPr>
        <w:tabs>
          <w:tab w:val="num" w:pos="360"/>
        </w:tabs>
      </w:pPr>
    </w:lvl>
    <w:lvl w:ilvl="4" w:tplc="E2DA77EC">
      <w:numFmt w:val="none"/>
      <w:lvlText w:val=""/>
      <w:lvlJc w:val="left"/>
      <w:pPr>
        <w:tabs>
          <w:tab w:val="num" w:pos="360"/>
        </w:tabs>
      </w:pPr>
    </w:lvl>
    <w:lvl w:ilvl="5" w:tplc="F73AEF08">
      <w:numFmt w:val="none"/>
      <w:lvlText w:val=""/>
      <w:lvlJc w:val="left"/>
      <w:pPr>
        <w:tabs>
          <w:tab w:val="num" w:pos="360"/>
        </w:tabs>
      </w:pPr>
    </w:lvl>
    <w:lvl w:ilvl="6" w:tplc="87CE54FA">
      <w:numFmt w:val="none"/>
      <w:lvlText w:val=""/>
      <w:lvlJc w:val="left"/>
      <w:pPr>
        <w:tabs>
          <w:tab w:val="num" w:pos="360"/>
        </w:tabs>
      </w:pPr>
    </w:lvl>
    <w:lvl w:ilvl="7" w:tplc="6F521A00">
      <w:numFmt w:val="none"/>
      <w:lvlText w:val=""/>
      <w:lvlJc w:val="left"/>
      <w:pPr>
        <w:tabs>
          <w:tab w:val="num" w:pos="360"/>
        </w:tabs>
      </w:pPr>
    </w:lvl>
    <w:lvl w:ilvl="8" w:tplc="D72A260A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3FBC443A"/>
    <w:multiLevelType w:val="multilevel"/>
    <w:tmpl w:val="4B6E308A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2127904"/>
    <w:multiLevelType w:val="hybridMultilevel"/>
    <w:tmpl w:val="A7C81EA0"/>
    <w:lvl w:ilvl="0" w:tplc="34BA1CDE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70EAB6">
      <w:numFmt w:val="none"/>
      <w:lvlText w:val=""/>
      <w:lvlJc w:val="left"/>
      <w:pPr>
        <w:tabs>
          <w:tab w:val="num" w:pos="360"/>
        </w:tabs>
      </w:pPr>
    </w:lvl>
    <w:lvl w:ilvl="2" w:tplc="EB8606A4">
      <w:numFmt w:val="none"/>
      <w:lvlText w:val=""/>
      <w:lvlJc w:val="left"/>
      <w:pPr>
        <w:tabs>
          <w:tab w:val="num" w:pos="360"/>
        </w:tabs>
      </w:pPr>
    </w:lvl>
    <w:lvl w:ilvl="3" w:tplc="2788DDD6">
      <w:numFmt w:val="none"/>
      <w:lvlText w:val=""/>
      <w:lvlJc w:val="left"/>
      <w:pPr>
        <w:tabs>
          <w:tab w:val="num" w:pos="360"/>
        </w:tabs>
      </w:pPr>
    </w:lvl>
    <w:lvl w:ilvl="4" w:tplc="19260E8A">
      <w:numFmt w:val="none"/>
      <w:lvlText w:val=""/>
      <w:lvlJc w:val="left"/>
      <w:pPr>
        <w:tabs>
          <w:tab w:val="num" w:pos="360"/>
        </w:tabs>
      </w:pPr>
    </w:lvl>
    <w:lvl w:ilvl="5" w:tplc="2C2AC3CC">
      <w:numFmt w:val="none"/>
      <w:lvlText w:val=""/>
      <w:lvlJc w:val="left"/>
      <w:pPr>
        <w:tabs>
          <w:tab w:val="num" w:pos="360"/>
        </w:tabs>
      </w:pPr>
    </w:lvl>
    <w:lvl w:ilvl="6" w:tplc="DDE6606E">
      <w:numFmt w:val="none"/>
      <w:lvlText w:val=""/>
      <w:lvlJc w:val="left"/>
      <w:pPr>
        <w:tabs>
          <w:tab w:val="num" w:pos="360"/>
        </w:tabs>
      </w:pPr>
    </w:lvl>
    <w:lvl w:ilvl="7" w:tplc="EFCC21C2">
      <w:numFmt w:val="none"/>
      <w:lvlText w:val=""/>
      <w:lvlJc w:val="left"/>
      <w:pPr>
        <w:tabs>
          <w:tab w:val="num" w:pos="360"/>
        </w:tabs>
      </w:pPr>
    </w:lvl>
    <w:lvl w:ilvl="8" w:tplc="99864056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23A7251"/>
    <w:multiLevelType w:val="hybridMultilevel"/>
    <w:tmpl w:val="BEAE9FCE"/>
    <w:lvl w:ilvl="0" w:tplc="3D266E0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122EB4">
      <w:numFmt w:val="none"/>
      <w:lvlText w:val=""/>
      <w:lvlJc w:val="left"/>
      <w:pPr>
        <w:tabs>
          <w:tab w:val="num" w:pos="360"/>
        </w:tabs>
      </w:pPr>
    </w:lvl>
    <w:lvl w:ilvl="2" w:tplc="0C6A9066">
      <w:numFmt w:val="none"/>
      <w:lvlText w:val=""/>
      <w:lvlJc w:val="left"/>
      <w:pPr>
        <w:tabs>
          <w:tab w:val="num" w:pos="360"/>
        </w:tabs>
      </w:pPr>
    </w:lvl>
    <w:lvl w:ilvl="3" w:tplc="0EC26D4A">
      <w:numFmt w:val="none"/>
      <w:lvlText w:val=""/>
      <w:lvlJc w:val="left"/>
      <w:pPr>
        <w:tabs>
          <w:tab w:val="num" w:pos="360"/>
        </w:tabs>
      </w:pPr>
    </w:lvl>
    <w:lvl w:ilvl="4" w:tplc="08D08F1A">
      <w:numFmt w:val="none"/>
      <w:lvlText w:val=""/>
      <w:lvlJc w:val="left"/>
      <w:pPr>
        <w:tabs>
          <w:tab w:val="num" w:pos="360"/>
        </w:tabs>
      </w:pPr>
    </w:lvl>
    <w:lvl w:ilvl="5" w:tplc="4CF81DBE">
      <w:numFmt w:val="none"/>
      <w:lvlText w:val=""/>
      <w:lvlJc w:val="left"/>
      <w:pPr>
        <w:tabs>
          <w:tab w:val="num" w:pos="360"/>
        </w:tabs>
      </w:pPr>
    </w:lvl>
    <w:lvl w:ilvl="6" w:tplc="441079C0">
      <w:numFmt w:val="none"/>
      <w:lvlText w:val=""/>
      <w:lvlJc w:val="left"/>
      <w:pPr>
        <w:tabs>
          <w:tab w:val="num" w:pos="360"/>
        </w:tabs>
      </w:pPr>
    </w:lvl>
    <w:lvl w:ilvl="7" w:tplc="454E14D4">
      <w:numFmt w:val="none"/>
      <w:lvlText w:val=""/>
      <w:lvlJc w:val="left"/>
      <w:pPr>
        <w:tabs>
          <w:tab w:val="num" w:pos="360"/>
        </w:tabs>
      </w:pPr>
    </w:lvl>
    <w:lvl w:ilvl="8" w:tplc="610C7B5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B3D2D2E"/>
    <w:multiLevelType w:val="hybridMultilevel"/>
    <w:tmpl w:val="19285CD6"/>
    <w:lvl w:ilvl="0" w:tplc="43EE97BE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4AB13C">
      <w:numFmt w:val="none"/>
      <w:lvlText w:val=""/>
      <w:lvlJc w:val="left"/>
      <w:pPr>
        <w:tabs>
          <w:tab w:val="num" w:pos="360"/>
        </w:tabs>
      </w:pPr>
    </w:lvl>
    <w:lvl w:ilvl="2" w:tplc="0060BFE8">
      <w:numFmt w:val="none"/>
      <w:lvlText w:val=""/>
      <w:lvlJc w:val="left"/>
      <w:pPr>
        <w:tabs>
          <w:tab w:val="num" w:pos="360"/>
        </w:tabs>
      </w:pPr>
    </w:lvl>
    <w:lvl w:ilvl="3" w:tplc="9A7CFEA2">
      <w:numFmt w:val="none"/>
      <w:lvlText w:val=""/>
      <w:lvlJc w:val="left"/>
      <w:pPr>
        <w:tabs>
          <w:tab w:val="num" w:pos="360"/>
        </w:tabs>
      </w:pPr>
    </w:lvl>
    <w:lvl w:ilvl="4" w:tplc="14649BE0">
      <w:numFmt w:val="none"/>
      <w:lvlText w:val=""/>
      <w:lvlJc w:val="left"/>
      <w:pPr>
        <w:tabs>
          <w:tab w:val="num" w:pos="360"/>
        </w:tabs>
      </w:pPr>
    </w:lvl>
    <w:lvl w:ilvl="5" w:tplc="461CF0CA">
      <w:numFmt w:val="none"/>
      <w:lvlText w:val=""/>
      <w:lvlJc w:val="left"/>
      <w:pPr>
        <w:tabs>
          <w:tab w:val="num" w:pos="360"/>
        </w:tabs>
      </w:pPr>
    </w:lvl>
    <w:lvl w:ilvl="6" w:tplc="319222EC">
      <w:numFmt w:val="none"/>
      <w:lvlText w:val=""/>
      <w:lvlJc w:val="left"/>
      <w:pPr>
        <w:tabs>
          <w:tab w:val="num" w:pos="360"/>
        </w:tabs>
      </w:pPr>
    </w:lvl>
    <w:lvl w:ilvl="7" w:tplc="2C94B47C">
      <w:numFmt w:val="none"/>
      <w:lvlText w:val=""/>
      <w:lvlJc w:val="left"/>
      <w:pPr>
        <w:tabs>
          <w:tab w:val="num" w:pos="360"/>
        </w:tabs>
      </w:pPr>
    </w:lvl>
    <w:lvl w:ilvl="8" w:tplc="71949FE8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4D9352A5"/>
    <w:multiLevelType w:val="hybridMultilevel"/>
    <w:tmpl w:val="2A463CA0"/>
    <w:lvl w:ilvl="0" w:tplc="3076AE2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F0EDD4">
      <w:numFmt w:val="none"/>
      <w:lvlText w:val=""/>
      <w:lvlJc w:val="left"/>
      <w:pPr>
        <w:tabs>
          <w:tab w:val="num" w:pos="360"/>
        </w:tabs>
      </w:pPr>
    </w:lvl>
    <w:lvl w:ilvl="2" w:tplc="9CAC13A4">
      <w:numFmt w:val="none"/>
      <w:lvlText w:val=""/>
      <w:lvlJc w:val="left"/>
      <w:pPr>
        <w:tabs>
          <w:tab w:val="num" w:pos="360"/>
        </w:tabs>
      </w:pPr>
    </w:lvl>
    <w:lvl w:ilvl="3" w:tplc="C65E8BA6">
      <w:numFmt w:val="none"/>
      <w:lvlText w:val=""/>
      <w:lvlJc w:val="left"/>
      <w:pPr>
        <w:tabs>
          <w:tab w:val="num" w:pos="360"/>
        </w:tabs>
      </w:pPr>
    </w:lvl>
    <w:lvl w:ilvl="4" w:tplc="F8A68D28">
      <w:numFmt w:val="none"/>
      <w:lvlText w:val=""/>
      <w:lvlJc w:val="left"/>
      <w:pPr>
        <w:tabs>
          <w:tab w:val="num" w:pos="360"/>
        </w:tabs>
      </w:pPr>
    </w:lvl>
    <w:lvl w:ilvl="5" w:tplc="AA120182">
      <w:numFmt w:val="none"/>
      <w:lvlText w:val=""/>
      <w:lvlJc w:val="left"/>
      <w:pPr>
        <w:tabs>
          <w:tab w:val="num" w:pos="360"/>
        </w:tabs>
      </w:pPr>
    </w:lvl>
    <w:lvl w:ilvl="6" w:tplc="3D0A32BE">
      <w:numFmt w:val="none"/>
      <w:lvlText w:val=""/>
      <w:lvlJc w:val="left"/>
      <w:pPr>
        <w:tabs>
          <w:tab w:val="num" w:pos="360"/>
        </w:tabs>
      </w:pPr>
    </w:lvl>
    <w:lvl w:ilvl="7" w:tplc="259C4F78">
      <w:numFmt w:val="none"/>
      <w:lvlText w:val=""/>
      <w:lvlJc w:val="left"/>
      <w:pPr>
        <w:tabs>
          <w:tab w:val="num" w:pos="360"/>
        </w:tabs>
      </w:pPr>
    </w:lvl>
    <w:lvl w:ilvl="8" w:tplc="104C988A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18E7D75"/>
    <w:multiLevelType w:val="hybridMultilevel"/>
    <w:tmpl w:val="166CA52E"/>
    <w:lvl w:ilvl="0" w:tplc="589A96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AC6C99A" w:tentative="1">
      <w:start w:val="1"/>
      <w:numFmt w:val="lowerLetter"/>
      <w:lvlText w:val="%2."/>
      <w:lvlJc w:val="left"/>
      <w:pPr>
        <w:ind w:left="1647" w:hanging="360"/>
      </w:pPr>
    </w:lvl>
    <w:lvl w:ilvl="2" w:tplc="973A1E26" w:tentative="1">
      <w:start w:val="1"/>
      <w:numFmt w:val="lowerRoman"/>
      <w:lvlText w:val="%3."/>
      <w:lvlJc w:val="right"/>
      <w:pPr>
        <w:ind w:left="2367" w:hanging="180"/>
      </w:pPr>
    </w:lvl>
    <w:lvl w:ilvl="3" w:tplc="203A99D2" w:tentative="1">
      <w:start w:val="1"/>
      <w:numFmt w:val="decimal"/>
      <w:lvlText w:val="%4."/>
      <w:lvlJc w:val="left"/>
      <w:pPr>
        <w:ind w:left="3087" w:hanging="360"/>
      </w:pPr>
    </w:lvl>
    <w:lvl w:ilvl="4" w:tplc="9A204706" w:tentative="1">
      <w:start w:val="1"/>
      <w:numFmt w:val="lowerLetter"/>
      <w:lvlText w:val="%5."/>
      <w:lvlJc w:val="left"/>
      <w:pPr>
        <w:ind w:left="3807" w:hanging="360"/>
      </w:pPr>
    </w:lvl>
    <w:lvl w:ilvl="5" w:tplc="46548A38" w:tentative="1">
      <w:start w:val="1"/>
      <w:numFmt w:val="lowerRoman"/>
      <w:lvlText w:val="%6."/>
      <w:lvlJc w:val="right"/>
      <w:pPr>
        <w:ind w:left="4527" w:hanging="180"/>
      </w:pPr>
    </w:lvl>
    <w:lvl w:ilvl="6" w:tplc="EB7A3E5A" w:tentative="1">
      <w:start w:val="1"/>
      <w:numFmt w:val="decimal"/>
      <w:lvlText w:val="%7."/>
      <w:lvlJc w:val="left"/>
      <w:pPr>
        <w:ind w:left="5247" w:hanging="360"/>
      </w:pPr>
    </w:lvl>
    <w:lvl w:ilvl="7" w:tplc="80F2556C" w:tentative="1">
      <w:start w:val="1"/>
      <w:numFmt w:val="lowerLetter"/>
      <w:lvlText w:val="%8."/>
      <w:lvlJc w:val="left"/>
      <w:pPr>
        <w:ind w:left="5967" w:hanging="360"/>
      </w:pPr>
    </w:lvl>
    <w:lvl w:ilvl="8" w:tplc="6BEA5F7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2C04AD8"/>
    <w:multiLevelType w:val="hybridMultilevel"/>
    <w:tmpl w:val="E9365946"/>
    <w:lvl w:ilvl="0" w:tplc="466AC22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14A182">
      <w:numFmt w:val="none"/>
      <w:lvlText w:val=""/>
      <w:lvlJc w:val="left"/>
      <w:pPr>
        <w:tabs>
          <w:tab w:val="num" w:pos="360"/>
        </w:tabs>
      </w:pPr>
    </w:lvl>
    <w:lvl w:ilvl="2" w:tplc="641AA95A">
      <w:numFmt w:val="none"/>
      <w:lvlText w:val=""/>
      <w:lvlJc w:val="left"/>
      <w:pPr>
        <w:tabs>
          <w:tab w:val="num" w:pos="360"/>
        </w:tabs>
      </w:pPr>
    </w:lvl>
    <w:lvl w:ilvl="3" w:tplc="7A802052">
      <w:numFmt w:val="none"/>
      <w:lvlText w:val=""/>
      <w:lvlJc w:val="left"/>
      <w:pPr>
        <w:tabs>
          <w:tab w:val="num" w:pos="360"/>
        </w:tabs>
      </w:pPr>
    </w:lvl>
    <w:lvl w:ilvl="4" w:tplc="5A2EF3C6">
      <w:numFmt w:val="none"/>
      <w:lvlText w:val=""/>
      <w:lvlJc w:val="left"/>
      <w:pPr>
        <w:tabs>
          <w:tab w:val="num" w:pos="360"/>
        </w:tabs>
      </w:pPr>
    </w:lvl>
    <w:lvl w:ilvl="5" w:tplc="A2A413F4">
      <w:numFmt w:val="none"/>
      <w:lvlText w:val=""/>
      <w:lvlJc w:val="left"/>
      <w:pPr>
        <w:tabs>
          <w:tab w:val="num" w:pos="360"/>
        </w:tabs>
      </w:pPr>
    </w:lvl>
    <w:lvl w:ilvl="6" w:tplc="D3AAB54C">
      <w:numFmt w:val="none"/>
      <w:lvlText w:val=""/>
      <w:lvlJc w:val="left"/>
      <w:pPr>
        <w:tabs>
          <w:tab w:val="num" w:pos="360"/>
        </w:tabs>
      </w:pPr>
    </w:lvl>
    <w:lvl w:ilvl="7" w:tplc="9E6285F0">
      <w:numFmt w:val="none"/>
      <w:lvlText w:val=""/>
      <w:lvlJc w:val="left"/>
      <w:pPr>
        <w:tabs>
          <w:tab w:val="num" w:pos="360"/>
        </w:tabs>
      </w:pPr>
    </w:lvl>
    <w:lvl w:ilvl="8" w:tplc="BFFC9B3C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8AA4D9A"/>
    <w:multiLevelType w:val="multilevel"/>
    <w:tmpl w:val="B59EFA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457240A"/>
    <w:multiLevelType w:val="hybridMultilevel"/>
    <w:tmpl w:val="186E9F46"/>
    <w:lvl w:ilvl="0" w:tplc="3C42154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9299D4">
      <w:numFmt w:val="none"/>
      <w:lvlText w:val=""/>
      <w:lvlJc w:val="left"/>
      <w:pPr>
        <w:tabs>
          <w:tab w:val="num" w:pos="360"/>
        </w:tabs>
      </w:pPr>
    </w:lvl>
    <w:lvl w:ilvl="2" w:tplc="01FC717E">
      <w:numFmt w:val="none"/>
      <w:lvlText w:val=""/>
      <w:lvlJc w:val="left"/>
      <w:pPr>
        <w:tabs>
          <w:tab w:val="num" w:pos="360"/>
        </w:tabs>
      </w:pPr>
    </w:lvl>
    <w:lvl w:ilvl="3" w:tplc="6204AA30">
      <w:numFmt w:val="none"/>
      <w:lvlText w:val=""/>
      <w:lvlJc w:val="left"/>
      <w:pPr>
        <w:tabs>
          <w:tab w:val="num" w:pos="360"/>
        </w:tabs>
      </w:pPr>
    </w:lvl>
    <w:lvl w:ilvl="4" w:tplc="68028812">
      <w:numFmt w:val="none"/>
      <w:lvlText w:val=""/>
      <w:lvlJc w:val="left"/>
      <w:pPr>
        <w:tabs>
          <w:tab w:val="num" w:pos="360"/>
        </w:tabs>
      </w:pPr>
    </w:lvl>
    <w:lvl w:ilvl="5" w:tplc="7AF46BE0">
      <w:numFmt w:val="none"/>
      <w:lvlText w:val=""/>
      <w:lvlJc w:val="left"/>
      <w:pPr>
        <w:tabs>
          <w:tab w:val="num" w:pos="360"/>
        </w:tabs>
      </w:pPr>
    </w:lvl>
    <w:lvl w:ilvl="6" w:tplc="E9C23CD6">
      <w:numFmt w:val="none"/>
      <w:lvlText w:val=""/>
      <w:lvlJc w:val="left"/>
      <w:pPr>
        <w:tabs>
          <w:tab w:val="num" w:pos="360"/>
        </w:tabs>
      </w:pPr>
    </w:lvl>
    <w:lvl w:ilvl="7" w:tplc="3514A7B0">
      <w:numFmt w:val="none"/>
      <w:lvlText w:val=""/>
      <w:lvlJc w:val="left"/>
      <w:pPr>
        <w:tabs>
          <w:tab w:val="num" w:pos="360"/>
        </w:tabs>
      </w:pPr>
    </w:lvl>
    <w:lvl w:ilvl="8" w:tplc="BD40FB76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92D1ED2"/>
    <w:multiLevelType w:val="hybridMultilevel"/>
    <w:tmpl w:val="18B4FC86"/>
    <w:lvl w:ilvl="0" w:tplc="40705CFA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E0CECC">
      <w:numFmt w:val="none"/>
      <w:lvlText w:val=""/>
      <w:lvlJc w:val="left"/>
      <w:pPr>
        <w:tabs>
          <w:tab w:val="num" w:pos="360"/>
        </w:tabs>
      </w:pPr>
    </w:lvl>
    <w:lvl w:ilvl="2" w:tplc="25DCCDF2">
      <w:numFmt w:val="none"/>
      <w:lvlText w:val=""/>
      <w:lvlJc w:val="left"/>
      <w:pPr>
        <w:tabs>
          <w:tab w:val="num" w:pos="360"/>
        </w:tabs>
      </w:pPr>
    </w:lvl>
    <w:lvl w:ilvl="3" w:tplc="510A42F2">
      <w:numFmt w:val="none"/>
      <w:lvlText w:val=""/>
      <w:lvlJc w:val="left"/>
      <w:pPr>
        <w:tabs>
          <w:tab w:val="num" w:pos="360"/>
        </w:tabs>
      </w:pPr>
    </w:lvl>
    <w:lvl w:ilvl="4" w:tplc="937095E8">
      <w:numFmt w:val="none"/>
      <w:lvlText w:val=""/>
      <w:lvlJc w:val="left"/>
      <w:pPr>
        <w:tabs>
          <w:tab w:val="num" w:pos="360"/>
        </w:tabs>
      </w:pPr>
    </w:lvl>
    <w:lvl w:ilvl="5" w:tplc="779C1584">
      <w:numFmt w:val="none"/>
      <w:lvlText w:val=""/>
      <w:lvlJc w:val="left"/>
      <w:pPr>
        <w:tabs>
          <w:tab w:val="num" w:pos="360"/>
        </w:tabs>
      </w:pPr>
    </w:lvl>
    <w:lvl w:ilvl="6" w:tplc="A5E6E020">
      <w:numFmt w:val="none"/>
      <w:lvlText w:val=""/>
      <w:lvlJc w:val="left"/>
      <w:pPr>
        <w:tabs>
          <w:tab w:val="num" w:pos="360"/>
        </w:tabs>
      </w:pPr>
    </w:lvl>
    <w:lvl w:ilvl="7" w:tplc="C4EE5134">
      <w:numFmt w:val="none"/>
      <w:lvlText w:val=""/>
      <w:lvlJc w:val="left"/>
      <w:pPr>
        <w:tabs>
          <w:tab w:val="num" w:pos="360"/>
        </w:tabs>
      </w:pPr>
    </w:lvl>
    <w:lvl w:ilvl="8" w:tplc="8F60C09E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70165502"/>
    <w:multiLevelType w:val="hybridMultilevel"/>
    <w:tmpl w:val="9F68E4C2"/>
    <w:lvl w:ilvl="0" w:tplc="5B5E9398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A6E0BE">
      <w:numFmt w:val="none"/>
      <w:lvlText w:val=""/>
      <w:lvlJc w:val="left"/>
      <w:pPr>
        <w:tabs>
          <w:tab w:val="num" w:pos="360"/>
        </w:tabs>
      </w:pPr>
    </w:lvl>
    <w:lvl w:ilvl="2" w:tplc="5F90A578">
      <w:numFmt w:val="none"/>
      <w:lvlText w:val=""/>
      <w:lvlJc w:val="left"/>
      <w:pPr>
        <w:tabs>
          <w:tab w:val="num" w:pos="360"/>
        </w:tabs>
      </w:pPr>
    </w:lvl>
    <w:lvl w:ilvl="3" w:tplc="853CBAD2">
      <w:numFmt w:val="none"/>
      <w:lvlText w:val=""/>
      <w:lvlJc w:val="left"/>
      <w:pPr>
        <w:tabs>
          <w:tab w:val="num" w:pos="360"/>
        </w:tabs>
      </w:pPr>
    </w:lvl>
    <w:lvl w:ilvl="4" w:tplc="90A0B8DC">
      <w:numFmt w:val="none"/>
      <w:lvlText w:val=""/>
      <w:lvlJc w:val="left"/>
      <w:pPr>
        <w:tabs>
          <w:tab w:val="num" w:pos="360"/>
        </w:tabs>
      </w:pPr>
    </w:lvl>
    <w:lvl w:ilvl="5" w:tplc="3EF00718">
      <w:numFmt w:val="none"/>
      <w:lvlText w:val=""/>
      <w:lvlJc w:val="left"/>
      <w:pPr>
        <w:tabs>
          <w:tab w:val="num" w:pos="360"/>
        </w:tabs>
      </w:pPr>
    </w:lvl>
    <w:lvl w:ilvl="6" w:tplc="A4BEB07E">
      <w:numFmt w:val="none"/>
      <w:lvlText w:val=""/>
      <w:lvlJc w:val="left"/>
      <w:pPr>
        <w:tabs>
          <w:tab w:val="num" w:pos="360"/>
        </w:tabs>
      </w:pPr>
    </w:lvl>
    <w:lvl w:ilvl="7" w:tplc="40103366">
      <w:numFmt w:val="none"/>
      <w:lvlText w:val=""/>
      <w:lvlJc w:val="left"/>
      <w:pPr>
        <w:tabs>
          <w:tab w:val="num" w:pos="360"/>
        </w:tabs>
      </w:pPr>
    </w:lvl>
    <w:lvl w:ilvl="8" w:tplc="4C142552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0A83AC3"/>
    <w:multiLevelType w:val="hybridMultilevel"/>
    <w:tmpl w:val="77A21ACC"/>
    <w:lvl w:ilvl="0" w:tplc="F47608E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962F26">
      <w:numFmt w:val="none"/>
      <w:lvlText w:val=""/>
      <w:lvlJc w:val="left"/>
      <w:pPr>
        <w:tabs>
          <w:tab w:val="num" w:pos="360"/>
        </w:tabs>
      </w:pPr>
    </w:lvl>
    <w:lvl w:ilvl="2" w:tplc="36D0480A">
      <w:numFmt w:val="none"/>
      <w:lvlText w:val=""/>
      <w:lvlJc w:val="left"/>
      <w:pPr>
        <w:tabs>
          <w:tab w:val="num" w:pos="360"/>
        </w:tabs>
      </w:pPr>
    </w:lvl>
    <w:lvl w:ilvl="3" w:tplc="2E7CBE92">
      <w:numFmt w:val="none"/>
      <w:lvlText w:val=""/>
      <w:lvlJc w:val="left"/>
      <w:pPr>
        <w:tabs>
          <w:tab w:val="num" w:pos="360"/>
        </w:tabs>
      </w:pPr>
    </w:lvl>
    <w:lvl w:ilvl="4" w:tplc="71068EFA">
      <w:numFmt w:val="none"/>
      <w:lvlText w:val=""/>
      <w:lvlJc w:val="left"/>
      <w:pPr>
        <w:tabs>
          <w:tab w:val="num" w:pos="360"/>
        </w:tabs>
      </w:pPr>
    </w:lvl>
    <w:lvl w:ilvl="5" w:tplc="8152ADAC">
      <w:numFmt w:val="none"/>
      <w:lvlText w:val=""/>
      <w:lvlJc w:val="left"/>
      <w:pPr>
        <w:tabs>
          <w:tab w:val="num" w:pos="360"/>
        </w:tabs>
      </w:pPr>
    </w:lvl>
    <w:lvl w:ilvl="6" w:tplc="4A449B00">
      <w:numFmt w:val="none"/>
      <w:lvlText w:val=""/>
      <w:lvlJc w:val="left"/>
      <w:pPr>
        <w:tabs>
          <w:tab w:val="num" w:pos="360"/>
        </w:tabs>
      </w:pPr>
    </w:lvl>
    <w:lvl w:ilvl="7" w:tplc="D3A285B8">
      <w:numFmt w:val="none"/>
      <w:lvlText w:val=""/>
      <w:lvlJc w:val="left"/>
      <w:pPr>
        <w:tabs>
          <w:tab w:val="num" w:pos="360"/>
        </w:tabs>
      </w:pPr>
    </w:lvl>
    <w:lvl w:ilvl="8" w:tplc="89D67596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74E54FFE"/>
    <w:multiLevelType w:val="hybridMultilevel"/>
    <w:tmpl w:val="701A35DC"/>
    <w:lvl w:ilvl="0" w:tplc="F0CA3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B672E676" w:tentative="1">
      <w:start w:val="1"/>
      <w:numFmt w:val="lowerLetter"/>
      <w:lvlText w:val="%2."/>
      <w:lvlJc w:val="left"/>
      <w:pPr>
        <w:ind w:left="1647" w:hanging="360"/>
      </w:pPr>
    </w:lvl>
    <w:lvl w:ilvl="2" w:tplc="C42C5404" w:tentative="1">
      <w:start w:val="1"/>
      <w:numFmt w:val="lowerRoman"/>
      <w:lvlText w:val="%3."/>
      <w:lvlJc w:val="right"/>
      <w:pPr>
        <w:ind w:left="2367" w:hanging="180"/>
      </w:pPr>
    </w:lvl>
    <w:lvl w:ilvl="3" w:tplc="A22AAE54" w:tentative="1">
      <w:start w:val="1"/>
      <w:numFmt w:val="decimal"/>
      <w:lvlText w:val="%4."/>
      <w:lvlJc w:val="left"/>
      <w:pPr>
        <w:ind w:left="3087" w:hanging="360"/>
      </w:pPr>
    </w:lvl>
    <w:lvl w:ilvl="4" w:tplc="5B5678A6" w:tentative="1">
      <w:start w:val="1"/>
      <w:numFmt w:val="lowerLetter"/>
      <w:lvlText w:val="%5."/>
      <w:lvlJc w:val="left"/>
      <w:pPr>
        <w:ind w:left="3807" w:hanging="360"/>
      </w:pPr>
    </w:lvl>
    <w:lvl w:ilvl="5" w:tplc="D6F2A6DE" w:tentative="1">
      <w:start w:val="1"/>
      <w:numFmt w:val="lowerRoman"/>
      <w:lvlText w:val="%6."/>
      <w:lvlJc w:val="right"/>
      <w:pPr>
        <w:ind w:left="4527" w:hanging="180"/>
      </w:pPr>
    </w:lvl>
    <w:lvl w:ilvl="6" w:tplc="0678659E" w:tentative="1">
      <w:start w:val="1"/>
      <w:numFmt w:val="decimal"/>
      <w:lvlText w:val="%7."/>
      <w:lvlJc w:val="left"/>
      <w:pPr>
        <w:ind w:left="5247" w:hanging="360"/>
      </w:pPr>
    </w:lvl>
    <w:lvl w:ilvl="7" w:tplc="C3CC0844" w:tentative="1">
      <w:start w:val="1"/>
      <w:numFmt w:val="lowerLetter"/>
      <w:lvlText w:val="%8."/>
      <w:lvlJc w:val="left"/>
      <w:pPr>
        <w:ind w:left="5967" w:hanging="360"/>
      </w:pPr>
    </w:lvl>
    <w:lvl w:ilvl="8" w:tplc="6E8C6F0C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4"/>
  </w:num>
  <w:num w:numId="3">
    <w:abstractNumId w:val="24"/>
  </w:num>
  <w:num w:numId="4">
    <w:abstractNumId w:val="7"/>
  </w:num>
  <w:num w:numId="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29"/>
  </w:num>
  <w:num w:numId="8">
    <w:abstractNumId w:val="8"/>
  </w:num>
  <w:num w:numId="9">
    <w:abstractNumId w:val="17"/>
  </w:num>
  <w:num w:numId="10">
    <w:abstractNumId w:val="30"/>
  </w:num>
  <w:num w:numId="11">
    <w:abstractNumId w:val="35"/>
  </w:num>
  <w:num w:numId="12">
    <w:abstractNumId w:val="6"/>
  </w:num>
  <w:num w:numId="13">
    <w:abstractNumId w:val="18"/>
  </w:num>
  <w:num w:numId="14">
    <w:abstractNumId w:val="26"/>
  </w:num>
  <w:num w:numId="15">
    <w:abstractNumId w:val="28"/>
  </w:num>
  <w:num w:numId="16">
    <w:abstractNumId w:val="13"/>
  </w:num>
  <w:num w:numId="17">
    <w:abstractNumId w:val="32"/>
  </w:num>
  <w:num w:numId="18">
    <w:abstractNumId w:val="34"/>
  </w:num>
  <w:num w:numId="19">
    <w:abstractNumId w:val="27"/>
  </w:num>
  <w:num w:numId="20">
    <w:abstractNumId w:val="25"/>
  </w:num>
  <w:num w:numId="21">
    <w:abstractNumId w:val="11"/>
  </w:num>
  <w:num w:numId="22">
    <w:abstractNumId w:val="33"/>
  </w:num>
  <w:num w:numId="23">
    <w:abstractNumId w:val="23"/>
  </w:num>
  <w:num w:numId="24">
    <w:abstractNumId w:val="10"/>
  </w:num>
  <w:num w:numId="25">
    <w:abstractNumId w:val="2"/>
  </w:num>
  <w:num w:numId="26">
    <w:abstractNumId w:val="12"/>
  </w:num>
  <w:num w:numId="27">
    <w:abstractNumId w:val="21"/>
  </w:num>
  <w:num w:numId="28">
    <w:abstractNumId w:val="36"/>
  </w:num>
  <w:num w:numId="29">
    <w:abstractNumId w:val="15"/>
  </w:num>
  <w:num w:numId="30">
    <w:abstractNumId w:val="22"/>
  </w:num>
  <w:num w:numId="31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Arial" w:hAnsi="Arial" w:hint="default"/>
        </w:rPr>
      </w:lvl>
    </w:lvlOverride>
  </w:num>
  <w:num w:numId="32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Arial" w:hAnsi="Arial" w:hint="default"/>
        </w:rPr>
      </w:lvl>
    </w:lvlOverride>
  </w:num>
  <w:num w:numId="33">
    <w:abstractNumId w:val="20"/>
  </w:num>
  <w:num w:numId="34">
    <w:abstractNumId w:val="9"/>
  </w:num>
  <w:num w:numId="35">
    <w:abstractNumId w:val="16"/>
  </w:num>
  <w:num w:numId="36">
    <w:abstractNumId w:val="1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1356B"/>
    <w:rsid w:val="00000AE5"/>
    <w:rsid w:val="000129CA"/>
    <w:rsid w:val="00013561"/>
    <w:rsid w:val="0002645F"/>
    <w:rsid w:val="000321F6"/>
    <w:rsid w:val="00041859"/>
    <w:rsid w:val="00050C3D"/>
    <w:rsid w:val="0005374A"/>
    <w:rsid w:val="00055B98"/>
    <w:rsid w:val="000608D8"/>
    <w:rsid w:val="00064482"/>
    <w:rsid w:val="00070FAD"/>
    <w:rsid w:val="00077BCA"/>
    <w:rsid w:val="00083DB0"/>
    <w:rsid w:val="00092004"/>
    <w:rsid w:val="00093246"/>
    <w:rsid w:val="000A12FF"/>
    <w:rsid w:val="000A5E29"/>
    <w:rsid w:val="000B2394"/>
    <w:rsid w:val="000B7B97"/>
    <w:rsid w:val="000B7ECB"/>
    <w:rsid w:val="000C02E5"/>
    <w:rsid w:val="000C1FA4"/>
    <w:rsid w:val="000C2914"/>
    <w:rsid w:val="000C5225"/>
    <w:rsid w:val="000C63E6"/>
    <w:rsid w:val="000C7A66"/>
    <w:rsid w:val="000D0A80"/>
    <w:rsid w:val="000D32A2"/>
    <w:rsid w:val="000D7B36"/>
    <w:rsid w:val="000E2199"/>
    <w:rsid w:val="000E4F42"/>
    <w:rsid w:val="001034A8"/>
    <w:rsid w:val="00115E4F"/>
    <w:rsid w:val="00137F8B"/>
    <w:rsid w:val="0014710B"/>
    <w:rsid w:val="0014726F"/>
    <w:rsid w:val="00155475"/>
    <w:rsid w:val="00162913"/>
    <w:rsid w:val="001718D1"/>
    <w:rsid w:val="001766D4"/>
    <w:rsid w:val="001863B7"/>
    <w:rsid w:val="001903C5"/>
    <w:rsid w:val="00194421"/>
    <w:rsid w:val="001A0216"/>
    <w:rsid w:val="001A2C93"/>
    <w:rsid w:val="001B481A"/>
    <w:rsid w:val="001B6032"/>
    <w:rsid w:val="001C242D"/>
    <w:rsid w:val="001D2D5B"/>
    <w:rsid w:val="001D6226"/>
    <w:rsid w:val="001F0C26"/>
    <w:rsid w:val="001F44DF"/>
    <w:rsid w:val="0021282E"/>
    <w:rsid w:val="002128FB"/>
    <w:rsid w:val="00216EA9"/>
    <w:rsid w:val="00220C68"/>
    <w:rsid w:val="00224BC9"/>
    <w:rsid w:val="002320D8"/>
    <w:rsid w:val="002378E5"/>
    <w:rsid w:val="002406C2"/>
    <w:rsid w:val="002407DB"/>
    <w:rsid w:val="00244633"/>
    <w:rsid w:val="00246309"/>
    <w:rsid w:val="002470AE"/>
    <w:rsid w:val="00251F25"/>
    <w:rsid w:val="00251F88"/>
    <w:rsid w:val="002536EF"/>
    <w:rsid w:val="0025545A"/>
    <w:rsid w:val="002636CE"/>
    <w:rsid w:val="00263ABA"/>
    <w:rsid w:val="00264BBB"/>
    <w:rsid w:val="00273C79"/>
    <w:rsid w:val="00275E3E"/>
    <w:rsid w:val="0027650B"/>
    <w:rsid w:val="00277E22"/>
    <w:rsid w:val="00280A67"/>
    <w:rsid w:val="002844A6"/>
    <w:rsid w:val="002863AD"/>
    <w:rsid w:val="00293074"/>
    <w:rsid w:val="00295113"/>
    <w:rsid w:val="002A1235"/>
    <w:rsid w:val="002A1674"/>
    <w:rsid w:val="002B1DAB"/>
    <w:rsid w:val="002B5BD6"/>
    <w:rsid w:val="002B7A74"/>
    <w:rsid w:val="002C0FF9"/>
    <w:rsid w:val="002C11C0"/>
    <w:rsid w:val="002C7A67"/>
    <w:rsid w:val="002D0D34"/>
    <w:rsid w:val="002D41DF"/>
    <w:rsid w:val="002E595C"/>
    <w:rsid w:val="002E650B"/>
    <w:rsid w:val="002F102B"/>
    <w:rsid w:val="00301D7F"/>
    <w:rsid w:val="003025DC"/>
    <w:rsid w:val="00304B4B"/>
    <w:rsid w:val="003062DB"/>
    <w:rsid w:val="003115D7"/>
    <w:rsid w:val="00313EB1"/>
    <w:rsid w:val="00324210"/>
    <w:rsid w:val="003337BD"/>
    <w:rsid w:val="00344B01"/>
    <w:rsid w:val="003512C1"/>
    <w:rsid w:val="00357F6E"/>
    <w:rsid w:val="003630AA"/>
    <w:rsid w:val="00373498"/>
    <w:rsid w:val="003812B7"/>
    <w:rsid w:val="00382711"/>
    <w:rsid w:val="00382AC0"/>
    <w:rsid w:val="003B13B6"/>
    <w:rsid w:val="003B4A75"/>
    <w:rsid w:val="003C57E4"/>
    <w:rsid w:val="003D07B8"/>
    <w:rsid w:val="003D0813"/>
    <w:rsid w:val="003D60F8"/>
    <w:rsid w:val="003E1801"/>
    <w:rsid w:val="003F1B58"/>
    <w:rsid w:val="003F22F8"/>
    <w:rsid w:val="003F4F99"/>
    <w:rsid w:val="00401A66"/>
    <w:rsid w:val="00401CF8"/>
    <w:rsid w:val="00402E6A"/>
    <w:rsid w:val="0041081D"/>
    <w:rsid w:val="0041653F"/>
    <w:rsid w:val="00416D61"/>
    <w:rsid w:val="0044797E"/>
    <w:rsid w:val="004505C0"/>
    <w:rsid w:val="00451FB6"/>
    <w:rsid w:val="0045416F"/>
    <w:rsid w:val="0047020C"/>
    <w:rsid w:val="00470B8E"/>
    <w:rsid w:val="00470E32"/>
    <w:rsid w:val="00476CA1"/>
    <w:rsid w:val="0048179A"/>
    <w:rsid w:val="00482F56"/>
    <w:rsid w:val="004854F9"/>
    <w:rsid w:val="004911C5"/>
    <w:rsid w:val="00495AD7"/>
    <w:rsid w:val="004A66F0"/>
    <w:rsid w:val="004B1A36"/>
    <w:rsid w:val="004B47A6"/>
    <w:rsid w:val="004B488B"/>
    <w:rsid w:val="004C0711"/>
    <w:rsid w:val="004C13E9"/>
    <w:rsid w:val="004C1C7E"/>
    <w:rsid w:val="004C23C0"/>
    <w:rsid w:val="004D65DB"/>
    <w:rsid w:val="004F44C3"/>
    <w:rsid w:val="004F60C5"/>
    <w:rsid w:val="00511995"/>
    <w:rsid w:val="0051532F"/>
    <w:rsid w:val="00516DF2"/>
    <w:rsid w:val="00524DFB"/>
    <w:rsid w:val="00527E2E"/>
    <w:rsid w:val="00532119"/>
    <w:rsid w:val="00542573"/>
    <w:rsid w:val="00555E4B"/>
    <w:rsid w:val="00561A29"/>
    <w:rsid w:val="00563F1F"/>
    <w:rsid w:val="005821E0"/>
    <w:rsid w:val="005857E2"/>
    <w:rsid w:val="00587025"/>
    <w:rsid w:val="00590149"/>
    <w:rsid w:val="00590CE2"/>
    <w:rsid w:val="0059454D"/>
    <w:rsid w:val="00596B2C"/>
    <w:rsid w:val="005A13C5"/>
    <w:rsid w:val="005A2FDA"/>
    <w:rsid w:val="005B145A"/>
    <w:rsid w:val="005B2908"/>
    <w:rsid w:val="005B5F5F"/>
    <w:rsid w:val="005B7AEA"/>
    <w:rsid w:val="005C1C3A"/>
    <w:rsid w:val="005C1FA7"/>
    <w:rsid w:val="005C480D"/>
    <w:rsid w:val="005D3764"/>
    <w:rsid w:val="005E227D"/>
    <w:rsid w:val="005E2CE8"/>
    <w:rsid w:val="005F12C2"/>
    <w:rsid w:val="005F2121"/>
    <w:rsid w:val="0060019F"/>
    <w:rsid w:val="0060745B"/>
    <w:rsid w:val="00617C70"/>
    <w:rsid w:val="0063205D"/>
    <w:rsid w:val="00633B52"/>
    <w:rsid w:val="00633C9D"/>
    <w:rsid w:val="00645ECE"/>
    <w:rsid w:val="00650854"/>
    <w:rsid w:val="00652DCD"/>
    <w:rsid w:val="00654F49"/>
    <w:rsid w:val="00667EED"/>
    <w:rsid w:val="006703DA"/>
    <w:rsid w:val="006751A9"/>
    <w:rsid w:val="006801F5"/>
    <w:rsid w:val="00680FA7"/>
    <w:rsid w:val="00683B92"/>
    <w:rsid w:val="0069113F"/>
    <w:rsid w:val="00691DF4"/>
    <w:rsid w:val="00694C1E"/>
    <w:rsid w:val="006A17C9"/>
    <w:rsid w:val="006A19BF"/>
    <w:rsid w:val="006A3622"/>
    <w:rsid w:val="006A53CD"/>
    <w:rsid w:val="006B015C"/>
    <w:rsid w:val="006B1B0C"/>
    <w:rsid w:val="006B2C3A"/>
    <w:rsid w:val="006B5BDE"/>
    <w:rsid w:val="006B65A6"/>
    <w:rsid w:val="006C4C17"/>
    <w:rsid w:val="006C6243"/>
    <w:rsid w:val="006D30F6"/>
    <w:rsid w:val="006D77BB"/>
    <w:rsid w:val="006E4717"/>
    <w:rsid w:val="007115F7"/>
    <w:rsid w:val="00714FF3"/>
    <w:rsid w:val="00723C99"/>
    <w:rsid w:val="00726B90"/>
    <w:rsid w:val="00745BB0"/>
    <w:rsid w:val="007732A1"/>
    <w:rsid w:val="00775457"/>
    <w:rsid w:val="00780137"/>
    <w:rsid w:val="00781A7B"/>
    <w:rsid w:val="00786D43"/>
    <w:rsid w:val="00794DCF"/>
    <w:rsid w:val="007B6C34"/>
    <w:rsid w:val="007C3BE9"/>
    <w:rsid w:val="007C5FF9"/>
    <w:rsid w:val="007D08D2"/>
    <w:rsid w:val="007D6CC2"/>
    <w:rsid w:val="007E39C0"/>
    <w:rsid w:val="007F6D1D"/>
    <w:rsid w:val="007F79C2"/>
    <w:rsid w:val="0080221A"/>
    <w:rsid w:val="00810B8D"/>
    <w:rsid w:val="008135E0"/>
    <w:rsid w:val="0081667B"/>
    <w:rsid w:val="008213F3"/>
    <w:rsid w:val="0083285C"/>
    <w:rsid w:val="00840232"/>
    <w:rsid w:val="00840742"/>
    <w:rsid w:val="00842273"/>
    <w:rsid w:val="00844CA9"/>
    <w:rsid w:val="0084585E"/>
    <w:rsid w:val="008553F1"/>
    <w:rsid w:val="00865D1F"/>
    <w:rsid w:val="00866EDB"/>
    <w:rsid w:val="00870C9B"/>
    <w:rsid w:val="00875FF2"/>
    <w:rsid w:val="00876A44"/>
    <w:rsid w:val="00886CC3"/>
    <w:rsid w:val="008876BA"/>
    <w:rsid w:val="0089400E"/>
    <w:rsid w:val="00896D32"/>
    <w:rsid w:val="008A1F40"/>
    <w:rsid w:val="008A34CC"/>
    <w:rsid w:val="008A36F0"/>
    <w:rsid w:val="008A52AA"/>
    <w:rsid w:val="008A6CFF"/>
    <w:rsid w:val="008A77B1"/>
    <w:rsid w:val="008B66E2"/>
    <w:rsid w:val="008C3B08"/>
    <w:rsid w:val="008C6BD0"/>
    <w:rsid w:val="008C730E"/>
    <w:rsid w:val="008C7517"/>
    <w:rsid w:val="008D0E28"/>
    <w:rsid w:val="008D4B16"/>
    <w:rsid w:val="008D6846"/>
    <w:rsid w:val="008E398E"/>
    <w:rsid w:val="008E7640"/>
    <w:rsid w:val="008F21CD"/>
    <w:rsid w:val="008F3727"/>
    <w:rsid w:val="008F3A36"/>
    <w:rsid w:val="008F4AD4"/>
    <w:rsid w:val="008F59B6"/>
    <w:rsid w:val="00905610"/>
    <w:rsid w:val="009153E9"/>
    <w:rsid w:val="009154E0"/>
    <w:rsid w:val="00922FFB"/>
    <w:rsid w:val="00937DE0"/>
    <w:rsid w:val="0094789F"/>
    <w:rsid w:val="009538D9"/>
    <w:rsid w:val="009551FC"/>
    <w:rsid w:val="00960C6F"/>
    <w:rsid w:val="009727EF"/>
    <w:rsid w:val="009730C6"/>
    <w:rsid w:val="00973BB7"/>
    <w:rsid w:val="00975E37"/>
    <w:rsid w:val="00983022"/>
    <w:rsid w:val="0099307C"/>
    <w:rsid w:val="00993955"/>
    <w:rsid w:val="0099672D"/>
    <w:rsid w:val="009B7245"/>
    <w:rsid w:val="009D5F99"/>
    <w:rsid w:val="009E160C"/>
    <w:rsid w:val="00A05570"/>
    <w:rsid w:val="00A05D75"/>
    <w:rsid w:val="00A07EA4"/>
    <w:rsid w:val="00A12A3C"/>
    <w:rsid w:val="00A13323"/>
    <w:rsid w:val="00A24BA7"/>
    <w:rsid w:val="00A3575E"/>
    <w:rsid w:val="00A35E5B"/>
    <w:rsid w:val="00A52A0C"/>
    <w:rsid w:val="00A54E1E"/>
    <w:rsid w:val="00A562A8"/>
    <w:rsid w:val="00A61E91"/>
    <w:rsid w:val="00A6662B"/>
    <w:rsid w:val="00A751EF"/>
    <w:rsid w:val="00A942FF"/>
    <w:rsid w:val="00A97DF0"/>
    <w:rsid w:val="00AB34D0"/>
    <w:rsid w:val="00AC0187"/>
    <w:rsid w:val="00AC4B4A"/>
    <w:rsid w:val="00AC6FB6"/>
    <w:rsid w:val="00AF6548"/>
    <w:rsid w:val="00B01DD3"/>
    <w:rsid w:val="00B04A74"/>
    <w:rsid w:val="00B0708D"/>
    <w:rsid w:val="00B106BE"/>
    <w:rsid w:val="00B14578"/>
    <w:rsid w:val="00B24166"/>
    <w:rsid w:val="00B266AC"/>
    <w:rsid w:val="00B41817"/>
    <w:rsid w:val="00B501EC"/>
    <w:rsid w:val="00B57858"/>
    <w:rsid w:val="00B57E4C"/>
    <w:rsid w:val="00B635D8"/>
    <w:rsid w:val="00B653CA"/>
    <w:rsid w:val="00B66C7A"/>
    <w:rsid w:val="00B703E8"/>
    <w:rsid w:val="00B73E8A"/>
    <w:rsid w:val="00B900B7"/>
    <w:rsid w:val="00B90166"/>
    <w:rsid w:val="00B905BD"/>
    <w:rsid w:val="00B91F45"/>
    <w:rsid w:val="00BA63FA"/>
    <w:rsid w:val="00BC0B39"/>
    <w:rsid w:val="00BC4216"/>
    <w:rsid w:val="00BC535E"/>
    <w:rsid w:val="00BC7E93"/>
    <w:rsid w:val="00BD1A9D"/>
    <w:rsid w:val="00BD2E38"/>
    <w:rsid w:val="00BD797C"/>
    <w:rsid w:val="00BD7FB5"/>
    <w:rsid w:val="00BE4E42"/>
    <w:rsid w:val="00BF1234"/>
    <w:rsid w:val="00BF3109"/>
    <w:rsid w:val="00C006A5"/>
    <w:rsid w:val="00C038AA"/>
    <w:rsid w:val="00C161C1"/>
    <w:rsid w:val="00C2244C"/>
    <w:rsid w:val="00C23BB6"/>
    <w:rsid w:val="00C24495"/>
    <w:rsid w:val="00C25C4C"/>
    <w:rsid w:val="00C27E61"/>
    <w:rsid w:val="00C37401"/>
    <w:rsid w:val="00C55EAA"/>
    <w:rsid w:val="00C562B3"/>
    <w:rsid w:val="00C56F31"/>
    <w:rsid w:val="00C5738B"/>
    <w:rsid w:val="00C63948"/>
    <w:rsid w:val="00C63F1E"/>
    <w:rsid w:val="00C65C9F"/>
    <w:rsid w:val="00C671CB"/>
    <w:rsid w:val="00C67F67"/>
    <w:rsid w:val="00C7637D"/>
    <w:rsid w:val="00C95D4D"/>
    <w:rsid w:val="00CA363D"/>
    <w:rsid w:val="00CA3A39"/>
    <w:rsid w:val="00CA51B4"/>
    <w:rsid w:val="00CA5E77"/>
    <w:rsid w:val="00CB2A1B"/>
    <w:rsid w:val="00CB5F13"/>
    <w:rsid w:val="00CB6E0C"/>
    <w:rsid w:val="00CC7D6E"/>
    <w:rsid w:val="00CE2F51"/>
    <w:rsid w:val="00CF33B5"/>
    <w:rsid w:val="00CF4302"/>
    <w:rsid w:val="00CF7B69"/>
    <w:rsid w:val="00D00EA6"/>
    <w:rsid w:val="00D12805"/>
    <w:rsid w:val="00D1356B"/>
    <w:rsid w:val="00D231A2"/>
    <w:rsid w:val="00D2360D"/>
    <w:rsid w:val="00D23796"/>
    <w:rsid w:val="00D31911"/>
    <w:rsid w:val="00D32BC5"/>
    <w:rsid w:val="00D42AC0"/>
    <w:rsid w:val="00D52C47"/>
    <w:rsid w:val="00D5378B"/>
    <w:rsid w:val="00D54BF5"/>
    <w:rsid w:val="00D609EB"/>
    <w:rsid w:val="00D66ABC"/>
    <w:rsid w:val="00D85289"/>
    <w:rsid w:val="00D87660"/>
    <w:rsid w:val="00D90969"/>
    <w:rsid w:val="00D9129C"/>
    <w:rsid w:val="00D95857"/>
    <w:rsid w:val="00D9722A"/>
    <w:rsid w:val="00DA178C"/>
    <w:rsid w:val="00DA2043"/>
    <w:rsid w:val="00DA7988"/>
    <w:rsid w:val="00DA7FDF"/>
    <w:rsid w:val="00DB07C7"/>
    <w:rsid w:val="00DB31C7"/>
    <w:rsid w:val="00DB4797"/>
    <w:rsid w:val="00DC2E77"/>
    <w:rsid w:val="00DC4BB8"/>
    <w:rsid w:val="00DC679B"/>
    <w:rsid w:val="00DC6D4D"/>
    <w:rsid w:val="00DD5885"/>
    <w:rsid w:val="00DD6234"/>
    <w:rsid w:val="00DE08A8"/>
    <w:rsid w:val="00DF645E"/>
    <w:rsid w:val="00E03A0E"/>
    <w:rsid w:val="00E22B1E"/>
    <w:rsid w:val="00E27F57"/>
    <w:rsid w:val="00E4086E"/>
    <w:rsid w:val="00E522E0"/>
    <w:rsid w:val="00E56F1A"/>
    <w:rsid w:val="00E6118A"/>
    <w:rsid w:val="00E776CC"/>
    <w:rsid w:val="00E85677"/>
    <w:rsid w:val="00E95B60"/>
    <w:rsid w:val="00EA07B3"/>
    <w:rsid w:val="00EB4C9D"/>
    <w:rsid w:val="00EB5295"/>
    <w:rsid w:val="00ED6795"/>
    <w:rsid w:val="00EE062F"/>
    <w:rsid w:val="00EE6BC3"/>
    <w:rsid w:val="00EE7C73"/>
    <w:rsid w:val="00EF48F1"/>
    <w:rsid w:val="00EF7374"/>
    <w:rsid w:val="00F0099C"/>
    <w:rsid w:val="00F01F9E"/>
    <w:rsid w:val="00F027C9"/>
    <w:rsid w:val="00F0320B"/>
    <w:rsid w:val="00F035AF"/>
    <w:rsid w:val="00F05068"/>
    <w:rsid w:val="00F145C1"/>
    <w:rsid w:val="00F42758"/>
    <w:rsid w:val="00F431CA"/>
    <w:rsid w:val="00F62880"/>
    <w:rsid w:val="00F63743"/>
    <w:rsid w:val="00F656A4"/>
    <w:rsid w:val="00F66765"/>
    <w:rsid w:val="00F71626"/>
    <w:rsid w:val="00F871B4"/>
    <w:rsid w:val="00F96780"/>
    <w:rsid w:val="00F97250"/>
    <w:rsid w:val="00FA7D3A"/>
    <w:rsid w:val="00FB19D2"/>
    <w:rsid w:val="00FB290C"/>
    <w:rsid w:val="00FB2F56"/>
    <w:rsid w:val="00FB49EB"/>
    <w:rsid w:val="00FB5A10"/>
    <w:rsid w:val="00FC54C8"/>
    <w:rsid w:val="00FC6E8D"/>
    <w:rsid w:val="00FD2A4A"/>
    <w:rsid w:val="00FE7A5D"/>
    <w:rsid w:val="00FF1417"/>
    <w:rsid w:val="00FF2D5A"/>
    <w:rsid w:val="00FF35E8"/>
    <w:rsid w:val="00FF5217"/>
    <w:rsid w:val="00FF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eastAsia="ru-RU"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794DCF"/>
    <w:pPr>
      <w:tabs>
        <w:tab w:val="left" w:pos="480"/>
        <w:tab w:val="right" w:leader="dot" w:pos="9781"/>
      </w:tabs>
      <w:spacing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794DCF"/>
    <w:pPr>
      <w:tabs>
        <w:tab w:val="left" w:pos="880"/>
        <w:tab w:val="right" w:leader="dot" w:pos="9781"/>
      </w:tabs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AF6548"/>
    <w:pPr>
      <w:tabs>
        <w:tab w:val="left" w:pos="1320"/>
        <w:tab w:val="right" w:leader="dot" w:pos="9781"/>
      </w:tabs>
      <w:spacing w:after="0" w:line="36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Theme="minorEastAsia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Theme="minorEastAsia"/>
      <w:lang w:eastAsia="ru-RU"/>
    </w:r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Theme="minorEastAsia"/>
      <w:lang w:eastAsia="ru-RU"/>
    </w:r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Theme="minorEastAsia"/>
      <w:lang w:eastAsia="ru-RU"/>
    </w:r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Theme="minorEastAsia"/>
      <w:lang w:eastAsia="ru-RU"/>
    </w:r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Theme="minorEastAsia"/>
      <w:lang w:eastAsia="ru-RU"/>
    </w:r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  <w:lang w:eastAsia="ru-RU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ru-RU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  <w:lang w:eastAsia="ru-RU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yle15">
    <w:name w:val="Style15"/>
    <w:basedOn w:val="a"/>
    <w:uiPriority w:val="99"/>
    <w:rsid w:val="00F431CA"/>
    <w:pPr>
      <w:widowControl w:val="0"/>
      <w:autoSpaceDE w:val="0"/>
      <w:autoSpaceDN w:val="0"/>
      <w:adjustRightInd w:val="0"/>
      <w:spacing w:after="0" w:line="414" w:lineRule="exact"/>
      <w:ind w:firstLine="57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8">
    <w:name w:val="Font Style58"/>
    <w:uiPriority w:val="99"/>
    <w:rsid w:val="00F431CA"/>
    <w:rPr>
      <w:rFonts w:ascii="Arial" w:hAnsi="Arial"/>
      <w:color w:val="000000"/>
      <w:sz w:val="22"/>
    </w:rPr>
  </w:style>
  <w:style w:type="paragraph" w:customStyle="1" w:styleId="Style6">
    <w:name w:val="Style6"/>
    <w:basedOn w:val="a"/>
    <w:uiPriority w:val="99"/>
    <w:rsid w:val="00F431CA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431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431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F431CA"/>
    <w:pPr>
      <w:widowControl w:val="0"/>
      <w:autoSpaceDE w:val="0"/>
      <w:autoSpaceDN w:val="0"/>
      <w:adjustRightInd w:val="0"/>
      <w:spacing w:after="0" w:line="414" w:lineRule="exact"/>
      <w:ind w:hanging="35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7">
    <w:name w:val="Font Style57"/>
    <w:uiPriority w:val="99"/>
    <w:rsid w:val="00F431CA"/>
    <w:rPr>
      <w:rFonts w:ascii="Arial" w:hAnsi="Arial"/>
      <w:b/>
      <w:color w:val="000000"/>
      <w:sz w:val="12"/>
    </w:rPr>
  </w:style>
  <w:style w:type="character" w:customStyle="1" w:styleId="FontStyle59">
    <w:name w:val="Font Style59"/>
    <w:uiPriority w:val="99"/>
    <w:rsid w:val="00F431CA"/>
    <w:rPr>
      <w:rFonts w:ascii="Arial Narrow" w:hAnsi="Arial Narrow"/>
      <w:color w:val="000000"/>
      <w:sz w:val="16"/>
    </w:rPr>
  </w:style>
  <w:style w:type="character" w:customStyle="1" w:styleId="FontStyle60">
    <w:name w:val="Font Style60"/>
    <w:uiPriority w:val="99"/>
    <w:rsid w:val="00F431CA"/>
    <w:rPr>
      <w:rFonts w:ascii="Arial Black" w:hAnsi="Arial Black"/>
      <w:color w:val="000000"/>
      <w:sz w:val="16"/>
    </w:rPr>
  </w:style>
  <w:style w:type="paragraph" w:customStyle="1" w:styleId="Style21">
    <w:name w:val="Style21"/>
    <w:basedOn w:val="a"/>
    <w:uiPriority w:val="99"/>
    <w:rsid w:val="00F431CA"/>
    <w:pPr>
      <w:widowControl w:val="0"/>
      <w:autoSpaceDE w:val="0"/>
      <w:autoSpaceDN w:val="0"/>
      <w:adjustRightInd w:val="0"/>
      <w:spacing w:after="0" w:line="415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F431CA"/>
    <w:pPr>
      <w:widowControl w:val="0"/>
      <w:autoSpaceDE w:val="0"/>
      <w:autoSpaceDN w:val="0"/>
      <w:adjustRightInd w:val="0"/>
      <w:spacing w:after="0" w:line="418" w:lineRule="exact"/>
      <w:ind w:hanging="34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F431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6">
    <w:name w:val="Font Style56"/>
    <w:uiPriority w:val="99"/>
    <w:rsid w:val="00F431CA"/>
    <w:rPr>
      <w:rFonts w:ascii="Arial Black" w:hAnsi="Arial Black"/>
      <w:color w:val="00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36E43-627B-4321-BE1A-FE8986E9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2459</TotalTime>
  <Pages>1</Pages>
  <Words>3002</Words>
  <Characters>17117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Дмитрий Шарыпов</cp:lastModifiedBy>
  <cp:revision>182</cp:revision>
  <cp:lastPrinted>2013-12-02T07:12:00Z</cp:lastPrinted>
  <dcterms:created xsi:type="dcterms:W3CDTF">2013-05-17T10:18:00Z</dcterms:created>
  <dcterms:modified xsi:type="dcterms:W3CDTF">2013-12-22T09:36:00Z</dcterms:modified>
</cp:coreProperties>
</file>